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C78A4C" w14:textId="4F12CABA" w:rsidR="008F47E1" w:rsidRPr="00233A4F" w:rsidRDefault="008F47E1">
      <w:pPr>
        <w:numPr>
          <w:ilvl w:val="0"/>
          <w:numId w:val="1"/>
        </w:numPr>
        <w:jc w:val="both"/>
        <w:rPr>
          <w:rFonts w:ascii="CG Times" w:hAnsi="CG Times"/>
          <w:b/>
          <w:szCs w:val="24"/>
        </w:rPr>
      </w:pPr>
      <w:r w:rsidRPr="00233A4F">
        <w:rPr>
          <w:rFonts w:ascii="CG Times" w:hAnsi="CG Times"/>
          <w:b/>
          <w:szCs w:val="24"/>
        </w:rPr>
        <w:t>SCOPE</w:t>
      </w:r>
      <w:r w:rsidR="005A6AFB" w:rsidRPr="00233A4F">
        <w:rPr>
          <w:rFonts w:ascii="CG Times" w:hAnsi="CG Times" w:hint="eastAsia"/>
          <w:b/>
          <w:szCs w:val="24"/>
          <w:lang w:eastAsia="ko-KR"/>
        </w:rPr>
        <w:t xml:space="preserve"> </w:t>
      </w:r>
      <w:r w:rsidR="00E7278A" w:rsidRPr="00233A4F">
        <w:rPr>
          <w:rFonts w:ascii="CG Times" w:eastAsiaTheme="minorEastAsia" w:hAnsi="CG Times" w:hint="eastAsia"/>
          <w:b/>
          <w:szCs w:val="24"/>
          <w:lang w:eastAsia="zh-TW"/>
        </w:rPr>
        <w:t xml:space="preserve"> </w:t>
      </w:r>
      <w:r w:rsidR="00E7278A" w:rsidRPr="00233A4F">
        <w:rPr>
          <w:rFonts w:ascii="標楷體" w:eastAsia="標楷體" w:hAnsi="標楷體" w:hint="eastAsia"/>
          <w:b/>
          <w:szCs w:val="24"/>
          <w:lang w:eastAsia="zh-TW"/>
        </w:rPr>
        <w:t>範圍</w:t>
      </w:r>
    </w:p>
    <w:p w14:paraId="4111733B" w14:textId="77777777" w:rsidR="008F47E1" w:rsidRPr="00233A4F" w:rsidRDefault="008F47E1">
      <w:pPr>
        <w:numPr>
          <w:ilvl w:val="12"/>
          <w:numId w:val="0"/>
        </w:numPr>
        <w:ind w:left="708" w:hanging="708"/>
        <w:jc w:val="both"/>
        <w:rPr>
          <w:szCs w:val="24"/>
        </w:rPr>
      </w:pPr>
    </w:p>
    <w:p w14:paraId="557E6E4E" w14:textId="6EA983EC" w:rsidR="008F47E1" w:rsidRPr="00233A4F" w:rsidRDefault="008F47E1">
      <w:pPr>
        <w:pStyle w:val="30"/>
        <w:rPr>
          <w:rFonts w:eastAsiaTheme="minorEastAsia"/>
          <w:szCs w:val="24"/>
          <w:lang w:eastAsia="zh-TW"/>
        </w:rPr>
      </w:pPr>
      <w:r w:rsidRPr="00233A4F">
        <w:rPr>
          <w:szCs w:val="24"/>
        </w:rPr>
        <w:t xml:space="preserve">The purpose of this procedure is to ensure that </w:t>
      </w:r>
      <w:r w:rsidR="0084184C" w:rsidRPr="00233A4F">
        <w:rPr>
          <w:szCs w:val="24"/>
        </w:rPr>
        <w:t xml:space="preserve">the </w:t>
      </w:r>
      <w:r w:rsidR="00E7278A" w:rsidRPr="00233A4F">
        <w:rPr>
          <w:szCs w:val="24"/>
        </w:rPr>
        <w:t>GPC</w:t>
      </w:r>
      <w:r w:rsidR="0084184C" w:rsidRPr="00233A4F">
        <w:rPr>
          <w:szCs w:val="24"/>
        </w:rPr>
        <w:t xml:space="preserve">, has </w:t>
      </w:r>
      <w:r w:rsidRPr="00233A4F">
        <w:rPr>
          <w:szCs w:val="24"/>
        </w:rPr>
        <w:t xml:space="preserve">formal rules and structures in place to identify any activities of related bodies that may affect the confidentiality, impartiality or objectivity of </w:t>
      </w:r>
      <w:proofErr w:type="gramStart"/>
      <w:r w:rsidRPr="00233A4F">
        <w:rPr>
          <w:szCs w:val="24"/>
        </w:rPr>
        <w:t>it’s</w:t>
      </w:r>
      <w:proofErr w:type="gramEnd"/>
      <w:r w:rsidRPr="00233A4F">
        <w:rPr>
          <w:szCs w:val="24"/>
        </w:rPr>
        <w:t xml:space="preserve"> certification / registration activities.</w:t>
      </w:r>
    </w:p>
    <w:p w14:paraId="7CE7EE6D" w14:textId="67BC973C" w:rsidR="00E7278A" w:rsidRPr="00233A4F" w:rsidRDefault="00E7278A" w:rsidP="00E7278A">
      <w:pPr>
        <w:tabs>
          <w:tab w:val="left" w:pos="709"/>
        </w:tabs>
        <w:ind w:leftChars="295" w:left="708"/>
        <w:jc w:val="both"/>
        <w:rPr>
          <w:rFonts w:ascii="標楷體" w:eastAsia="標楷體" w:hAnsi="標楷體"/>
          <w:szCs w:val="24"/>
        </w:rPr>
      </w:pPr>
      <w:proofErr w:type="spellStart"/>
      <w:r w:rsidRPr="00233A4F">
        <w:rPr>
          <w:rFonts w:ascii="標楷體" w:eastAsia="標楷體" w:hAnsi="標楷體"/>
          <w:szCs w:val="24"/>
        </w:rPr>
        <w:t>本程序的目的是確保</w:t>
      </w:r>
      <w:proofErr w:type="spellEnd"/>
      <w:r w:rsidRPr="00233A4F">
        <w:rPr>
          <w:rFonts w:ascii="標楷體" w:eastAsia="標楷體" w:hAnsi="標楷體"/>
          <w:szCs w:val="24"/>
        </w:rPr>
        <w:t xml:space="preserve"> GPC </w:t>
      </w:r>
      <w:proofErr w:type="spellStart"/>
      <w:r w:rsidRPr="00233A4F">
        <w:rPr>
          <w:rFonts w:ascii="標楷體" w:eastAsia="標楷體" w:hAnsi="標楷體"/>
          <w:szCs w:val="24"/>
        </w:rPr>
        <w:t>擁有正式的規則和結構，來識別與相關機構的任何活動，這些活動可能會影響其</w:t>
      </w:r>
      <w:r w:rsidR="00E57541" w:rsidRPr="00233A4F">
        <w:rPr>
          <w:rFonts w:ascii="標楷體" w:eastAsia="標楷體" w:hAnsi="標楷體"/>
          <w:szCs w:val="24"/>
        </w:rPr>
        <w:t>驗證</w:t>
      </w:r>
      <w:proofErr w:type="spellEnd"/>
      <w:r w:rsidRPr="00233A4F">
        <w:rPr>
          <w:rFonts w:ascii="標楷體" w:eastAsia="標楷體" w:hAnsi="標楷體"/>
          <w:szCs w:val="24"/>
        </w:rPr>
        <w:t>/</w:t>
      </w:r>
      <w:proofErr w:type="spellStart"/>
      <w:r w:rsidRPr="00233A4F">
        <w:rPr>
          <w:rFonts w:ascii="標楷體" w:eastAsia="標楷體" w:hAnsi="標楷體"/>
          <w:szCs w:val="24"/>
        </w:rPr>
        <w:t>註冊活動的保密性、公正性或客觀性</w:t>
      </w:r>
      <w:proofErr w:type="spellEnd"/>
      <w:r w:rsidRPr="00233A4F">
        <w:rPr>
          <w:rFonts w:ascii="標楷體" w:eastAsia="標楷體" w:hAnsi="標楷體"/>
          <w:szCs w:val="24"/>
        </w:rPr>
        <w:t>。</w:t>
      </w:r>
    </w:p>
    <w:p w14:paraId="6E5A984D" w14:textId="77777777" w:rsidR="0043160E" w:rsidRPr="00233A4F" w:rsidRDefault="0043160E" w:rsidP="0043160E">
      <w:pPr>
        <w:pStyle w:val="30"/>
        <w:ind w:left="0"/>
        <w:rPr>
          <w:szCs w:val="24"/>
          <w:lang w:eastAsia="ko-KR"/>
        </w:rPr>
      </w:pPr>
    </w:p>
    <w:p w14:paraId="2491A661" w14:textId="665FAC06" w:rsidR="008F47E1" w:rsidRPr="00233A4F" w:rsidRDefault="008F47E1" w:rsidP="0043160E">
      <w:pPr>
        <w:pStyle w:val="30"/>
        <w:numPr>
          <w:ilvl w:val="0"/>
          <w:numId w:val="1"/>
        </w:numPr>
        <w:rPr>
          <w:rFonts w:ascii="標楷體" w:eastAsia="標楷體" w:hAnsi="標楷體"/>
          <w:b/>
          <w:szCs w:val="24"/>
          <w:lang w:eastAsia="ko-KR"/>
        </w:rPr>
      </w:pPr>
      <w:r w:rsidRPr="00233A4F">
        <w:rPr>
          <w:rFonts w:ascii="Times New Roman" w:hAnsi="Times New Roman"/>
          <w:b/>
          <w:szCs w:val="24"/>
        </w:rPr>
        <w:t xml:space="preserve">RESPONSIBILITIES </w:t>
      </w:r>
      <w:r w:rsidR="00E7278A" w:rsidRPr="00233A4F">
        <w:rPr>
          <w:rFonts w:ascii="標楷體" w:eastAsia="標楷體" w:hAnsi="標楷體" w:hint="eastAsia"/>
          <w:b/>
          <w:szCs w:val="24"/>
          <w:lang w:eastAsia="zh-TW"/>
        </w:rPr>
        <w:t>責任</w:t>
      </w:r>
    </w:p>
    <w:p w14:paraId="02A89A01" w14:textId="77777777" w:rsidR="0043160E" w:rsidRPr="00233A4F" w:rsidRDefault="0043160E" w:rsidP="00E7278A">
      <w:pPr>
        <w:numPr>
          <w:ilvl w:val="0"/>
          <w:numId w:val="7"/>
        </w:numPr>
        <w:tabs>
          <w:tab w:val="clear" w:pos="360"/>
        </w:tabs>
        <w:ind w:left="1416" w:firstLine="0"/>
        <w:jc w:val="both"/>
        <w:rPr>
          <w:szCs w:val="24"/>
        </w:rPr>
      </w:pPr>
    </w:p>
    <w:p w14:paraId="4C37F341" w14:textId="4CF0202D" w:rsidR="008F47E1" w:rsidRPr="00233A4F" w:rsidRDefault="008F47E1" w:rsidP="00E7278A">
      <w:pPr>
        <w:ind w:left="720"/>
        <w:rPr>
          <w:rFonts w:eastAsiaTheme="minorEastAsia"/>
          <w:szCs w:val="24"/>
          <w:lang w:eastAsia="zh-TW"/>
        </w:rPr>
      </w:pPr>
      <w:r w:rsidRPr="00233A4F">
        <w:rPr>
          <w:szCs w:val="24"/>
        </w:rPr>
        <w:t>Responsibilities are as defined in the body of this text.</w:t>
      </w:r>
    </w:p>
    <w:p w14:paraId="330F4FB7" w14:textId="1C618A92" w:rsidR="00E7278A" w:rsidRPr="00233A4F" w:rsidRDefault="00E7278A" w:rsidP="00E7278A">
      <w:pPr>
        <w:ind w:left="720"/>
        <w:rPr>
          <w:rFonts w:ascii="標楷體" w:eastAsia="標楷體" w:hAnsi="標楷體"/>
          <w:szCs w:val="24"/>
        </w:rPr>
      </w:pPr>
      <w:proofErr w:type="spellStart"/>
      <w:r w:rsidRPr="00233A4F">
        <w:rPr>
          <w:rFonts w:ascii="標楷體" w:eastAsia="標楷體" w:hAnsi="標楷體"/>
          <w:szCs w:val="24"/>
        </w:rPr>
        <w:t>責任如本文中所定義</w:t>
      </w:r>
      <w:proofErr w:type="spellEnd"/>
      <w:r w:rsidRPr="00233A4F">
        <w:rPr>
          <w:rFonts w:ascii="標楷體" w:eastAsia="標楷體" w:hAnsi="標楷體"/>
          <w:szCs w:val="24"/>
        </w:rPr>
        <w:t>。</w:t>
      </w:r>
    </w:p>
    <w:p w14:paraId="197BE98B" w14:textId="77777777" w:rsidR="008F47E1" w:rsidRPr="00233A4F" w:rsidRDefault="008F47E1">
      <w:pPr>
        <w:rPr>
          <w:szCs w:val="24"/>
          <w:lang w:eastAsia="ko-KR"/>
        </w:rPr>
      </w:pPr>
    </w:p>
    <w:p w14:paraId="41BB46AC" w14:textId="67832345" w:rsidR="008F47E1" w:rsidRPr="00233A4F" w:rsidRDefault="008F47E1">
      <w:pPr>
        <w:rPr>
          <w:b/>
          <w:szCs w:val="24"/>
          <w:lang w:eastAsia="ko-KR"/>
        </w:rPr>
      </w:pPr>
      <w:r w:rsidRPr="00233A4F">
        <w:rPr>
          <w:b/>
          <w:szCs w:val="24"/>
        </w:rPr>
        <w:t>3.</w:t>
      </w:r>
      <w:r w:rsidRPr="00233A4F">
        <w:rPr>
          <w:b/>
          <w:szCs w:val="24"/>
        </w:rPr>
        <w:tab/>
        <w:t>INTRODUCTION</w:t>
      </w:r>
      <w:r w:rsidR="004869C5" w:rsidRPr="00233A4F">
        <w:rPr>
          <w:rFonts w:hint="eastAsia"/>
          <w:b/>
          <w:szCs w:val="24"/>
          <w:lang w:eastAsia="ko-KR"/>
        </w:rPr>
        <w:t xml:space="preserve"> </w:t>
      </w:r>
      <w:r w:rsidR="00E7278A" w:rsidRPr="00233A4F">
        <w:rPr>
          <w:rFonts w:ascii="標楷體" w:eastAsia="標楷體" w:hAnsi="標楷體" w:hint="eastAsia"/>
          <w:b/>
          <w:szCs w:val="24"/>
          <w:lang w:eastAsia="zh-TW"/>
        </w:rPr>
        <w:t>介紹</w:t>
      </w:r>
    </w:p>
    <w:p w14:paraId="489311C5" w14:textId="77777777" w:rsidR="008F47E1" w:rsidRPr="00233A4F" w:rsidRDefault="008F47E1">
      <w:pPr>
        <w:rPr>
          <w:b/>
          <w:szCs w:val="24"/>
          <w:u w:val="single"/>
        </w:rPr>
      </w:pPr>
    </w:p>
    <w:p w14:paraId="2CECFFA9" w14:textId="77777777" w:rsidR="00E7278A" w:rsidRPr="00233A4F" w:rsidRDefault="008F47E1" w:rsidP="00877C2F">
      <w:pPr>
        <w:pStyle w:val="a9"/>
        <w:ind w:left="1134" w:hanging="709"/>
        <w:rPr>
          <w:rFonts w:ascii="Times" w:eastAsiaTheme="minorEastAsia" w:hAnsi="Times"/>
          <w:szCs w:val="24"/>
          <w:lang w:eastAsia="zh-TW"/>
        </w:rPr>
      </w:pPr>
      <w:r w:rsidRPr="00233A4F">
        <w:rPr>
          <w:b/>
          <w:szCs w:val="24"/>
        </w:rPr>
        <w:t>3.1</w:t>
      </w:r>
      <w:r w:rsidRPr="00233A4F">
        <w:rPr>
          <w:szCs w:val="24"/>
        </w:rPr>
        <w:tab/>
        <w:t>In order to retain consistency</w:t>
      </w:r>
      <w:r w:rsidR="00734031" w:rsidRPr="00233A4F">
        <w:rPr>
          <w:szCs w:val="24"/>
        </w:rPr>
        <w:t>,</w:t>
      </w:r>
      <w:r w:rsidRPr="00233A4F">
        <w:rPr>
          <w:szCs w:val="24"/>
        </w:rPr>
        <w:t xml:space="preserve"> </w:t>
      </w:r>
      <w:r w:rsidR="00E7278A" w:rsidRPr="00233A4F">
        <w:rPr>
          <w:szCs w:val="24"/>
        </w:rPr>
        <w:t>GPC</w:t>
      </w:r>
      <w:r w:rsidRPr="00233A4F">
        <w:rPr>
          <w:szCs w:val="24"/>
        </w:rPr>
        <w:t xml:space="preserve"> take a systematic, structured and objective approach to the analysis of </w:t>
      </w:r>
      <w:r w:rsidR="00734031" w:rsidRPr="00233A4F">
        <w:rPr>
          <w:szCs w:val="24"/>
        </w:rPr>
        <w:t xml:space="preserve">threats to its </w:t>
      </w:r>
      <w:r w:rsidR="0084184C" w:rsidRPr="00233A4F">
        <w:rPr>
          <w:szCs w:val="24"/>
        </w:rPr>
        <w:t>impartiality</w:t>
      </w:r>
      <w:r w:rsidRPr="00233A4F">
        <w:rPr>
          <w:szCs w:val="24"/>
        </w:rPr>
        <w:t xml:space="preserve"> </w:t>
      </w:r>
      <w:r w:rsidR="00734031" w:rsidRPr="00233A4F">
        <w:rPr>
          <w:szCs w:val="24"/>
        </w:rPr>
        <w:t xml:space="preserve">as a certification body. It will conduct this analysis </w:t>
      </w:r>
      <w:r w:rsidRPr="00233A4F">
        <w:rPr>
          <w:szCs w:val="24"/>
        </w:rPr>
        <w:t xml:space="preserve">in </w:t>
      </w:r>
      <w:r w:rsidR="00734031" w:rsidRPr="00233A4F">
        <w:rPr>
          <w:szCs w:val="24"/>
        </w:rPr>
        <w:t xml:space="preserve">a </w:t>
      </w:r>
      <w:proofErr w:type="spellStart"/>
      <w:r w:rsidR="00734031" w:rsidRPr="00233A4F">
        <w:rPr>
          <w:szCs w:val="24"/>
        </w:rPr>
        <w:t>consitant</w:t>
      </w:r>
      <w:proofErr w:type="spellEnd"/>
      <w:r w:rsidR="00734031" w:rsidRPr="00233A4F">
        <w:rPr>
          <w:szCs w:val="24"/>
        </w:rPr>
        <w:t xml:space="preserve"> fashion such that </w:t>
      </w:r>
      <w:r w:rsidRPr="00233A4F">
        <w:rPr>
          <w:szCs w:val="24"/>
        </w:rPr>
        <w:t>results can be readily compared, like with like and that equal reliance can be placed upon the conclusions of each analysis</w:t>
      </w:r>
      <w:r w:rsidRPr="00233A4F">
        <w:rPr>
          <w:rFonts w:ascii="Times" w:hAnsi="Times"/>
          <w:szCs w:val="24"/>
        </w:rPr>
        <w:t>.</w:t>
      </w:r>
      <w:r w:rsidR="001761E8" w:rsidRPr="00233A4F">
        <w:rPr>
          <w:rFonts w:ascii="Times" w:hAnsi="Times"/>
          <w:szCs w:val="24"/>
        </w:rPr>
        <w:t xml:space="preserve"> The methodology used to rank those potential risks identified is outlined in Annex 1</w:t>
      </w:r>
      <w:r w:rsidR="00CF6EDE" w:rsidRPr="00233A4F">
        <w:rPr>
          <w:rFonts w:ascii="Times" w:hAnsi="Times"/>
          <w:szCs w:val="24"/>
        </w:rPr>
        <w:t>.</w:t>
      </w:r>
    </w:p>
    <w:p w14:paraId="4D1D91E0" w14:textId="0CA7CE0C" w:rsidR="000D60EC" w:rsidRPr="00233A4F" w:rsidRDefault="00E7278A" w:rsidP="00E7278A">
      <w:pPr>
        <w:pStyle w:val="a9"/>
        <w:ind w:left="1134"/>
        <w:rPr>
          <w:rFonts w:ascii="標楷體" w:eastAsia="標楷體" w:hAnsi="標楷體"/>
          <w:szCs w:val="24"/>
        </w:rPr>
      </w:pPr>
      <w:proofErr w:type="spellStart"/>
      <w:r w:rsidRPr="00233A4F">
        <w:rPr>
          <w:rFonts w:ascii="標楷體" w:eastAsia="標楷體" w:hAnsi="標楷體"/>
          <w:szCs w:val="24"/>
        </w:rPr>
        <w:t>為了保持一致性，GPC</w:t>
      </w:r>
      <w:proofErr w:type="spellEnd"/>
      <w:r w:rsidRPr="00233A4F">
        <w:rPr>
          <w:rFonts w:ascii="標楷體" w:eastAsia="標楷體" w:hAnsi="標楷體"/>
          <w:szCs w:val="24"/>
        </w:rPr>
        <w:t xml:space="preserve"> 採取系統化、結構化和客觀的方法來分析對其作為</w:t>
      </w:r>
      <w:r w:rsidR="00E57541" w:rsidRPr="00233A4F">
        <w:rPr>
          <w:rFonts w:ascii="標楷體" w:eastAsia="標楷體" w:hAnsi="標楷體"/>
          <w:szCs w:val="24"/>
        </w:rPr>
        <w:t>驗證</w:t>
      </w:r>
      <w:r w:rsidRPr="00233A4F">
        <w:rPr>
          <w:rFonts w:ascii="標楷體" w:eastAsia="標楷體" w:hAnsi="標楷體"/>
          <w:szCs w:val="24"/>
        </w:rPr>
        <w:t xml:space="preserve">機構公正性的威脅。它將以一致的方式進行此分析，以便結果可以輕鬆比較，並且可以對每次分析的結論依賴相同的信任程度。用來排名已識別潛在風險的方法在附件 1 </w:t>
      </w:r>
      <w:proofErr w:type="spellStart"/>
      <w:r w:rsidRPr="00233A4F">
        <w:rPr>
          <w:rFonts w:ascii="標楷體" w:eastAsia="標楷體" w:hAnsi="標楷體"/>
          <w:szCs w:val="24"/>
        </w:rPr>
        <w:t>中概述</w:t>
      </w:r>
      <w:proofErr w:type="spellEnd"/>
      <w:r w:rsidRPr="00233A4F">
        <w:rPr>
          <w:rFonts w:ascii="標楷體" w:eastAsia="標楷體" w:hAnsi="標楷體"/>
          <w:szCs w:val="24"/>
        </w:rPr>
        <w:t>。</w:t>
      </w:r>
      <w:r w:rsidR="004869C5" w:rsidRPr="00233A4F">
        <w:rPr>
          <w:rFonts w:ascii="標楷體" w:eastAsia="標楷體" w:hAnsi="標楷體" w:hint="eastAsia"/>
          <w:szCs w:val="24"/>
        </w:rPr>
        <w:tab/>
      </w:r>
    </w:p>
    <w:p w14:paraId="02721A04" w14:textId="2D745E4F" w:rsidR="0089359B" w:rsidRPr="00233A4F" w:rsidRDefault="008F47E1" w:rsidP="0043160E">
      <w:pPr>
        <w:ind w:left="1134" w:hanging="709"/>
        <w:rPr>
          <w:rFonts w:eastAsiaTheme="minorEastAsia"/>
          <w:szCs w:val="24"/>
          <w:lang w:eastAsia="zh-TW"/>
        </w:rPr>
      </w:pPr>
      <w:r w:rsidRPr="00233A4F">
        <w:rPr>
          <w:b/>
          <w:szCs w:val="24"/>
        </w:rPr>
        <w:t>3.2</w:t>
      </w:r>
      <w:r w:rsidRPr="00233A4F">
        <w:rPr>
          <w:szCs w:val="24"/>
        </w:rPr>
        <w:tab/>
      </w:r>
      <w:r w:rsidR="00734031" w:rsidRPr="00233A4F">
        <w:rPr>
          <w:szCs w:val="24"/>
        </w:rPr>
        <w:t xml:space="preserve">Threats to impartiality are </w:t>
      </w:r>
      <w:proofErr w:type="spellStart"/>
      <w:r w:rsidR="00734031" w:rsidRPr="00233A4F">
        <w:rPr>
          <w:szCs w:val="24"/>
        </w:rPr>
        <w:t>refered</w:t>
      </w:r>
      <w:proofErr w:type="spellEnd"/>
      <w:r w:rsidR="00734031" w:rsidRPr="00233A4F">
        <w:rPr>
          <w:szCs w:val="24"/>
        </w:rPr>
        <w:t xml:space="preserve"> to in ISO/IEC 1702</w:t>
      </w:r>
      <w:r w:rsidR="00782B03" w:rsidRPr="00233A4F">
        <w:rPr>
          <w:szCs w:val="24"/>
        </w:rPr>
        <w:t>4</w:t>
      </w:r>
      <w:r w:rsidR="00734031" w:rsidRPr="00233A4F">
        <w:rPr>
          <w:szCs w:val="24"/>
        </w:rPr>
        <w:t xml:space="preserve">and the impartiality of </w:t>
      </w:r>
      <w:r w:rsidR="00E7278A" w:rsidRPr="00233A4F">
        <w:rPr>
          <w:szCs w:val="24"/>
        </w:rPr>
        <w:t>GPC</w:t>
      </w:r>
      <w:r w:rsidR="00734031" w:rsidRPr="00233A4F">
        <w:rPr>
          <w:szCs w:val="24"/>
        </w:rPr>
        <w:t xml:space="preserve"> as a Certification Body is </w:t>
      </w:r>
      <w:r w:rsidR="0089359B" w:rsidRPr="00233A4F">
        <w:rPr>
          <w:szCs w:val="24"/>
        </w:rPr>
        <w:t xml:space="preserve">paramount in ensuring that the certification services that it provides </w:t>
      </w:r>
      <w:proofErr w:type="spellStart"/>
      <w:r w:rsidR="0089359B" w:rsidRPr="00233A4F">
        <w:rPr>
          <w:szCs w:val="24"/>
        </w:rPr>
        <w:t>instile</w:t>
      </w:r>
      <w:proofErr w:type="spellEnd"/>
      <w:r w:rsidR="0089359B" w:rsidRPr="00233A4F">
        <w:rPr>
          <w:szCs w:val="24"/>
        </w:rPr>
        <w:t xml:space="preserve"> confidence.</w:t>
      </w:r>
      <w:r w:rsidR="00734031" w:rsidRPr="00233A4F">
        <w:rPr>
          <w:szCs w:val="24"/>
        </w:rPr>
        <w:t xml:space="preserve"> </w:t>
      </w:r>
    </w:p>
    <w:p w14:paraId="74B0BE6A" w14:textId="6B95F456" w:rsidR="00E7278A" w:rsidRPr="00233A4F" w:rsidRDefault="00E7278A" w:rsidP="00E7278A">
      <w:pPr>
        <w:ind w:left="1134"/>
        <w:rPr>
          <w:rFonts w:ascii="標楷體" w:eastAsia="標楷體" w:hAnsi="標楷體"/>
          <w:szCs w:val="24"/>
        </w:rPr>
      </w:pPr>
      <w:proofErr w:type="spellStart"/>
      <w:r w:rsidRPr="00233A4F">
        <w:rPr>
          <w:rFonts w:ascii="標楷體" w:eastAsia="標楷體" w:hAnsi="標楷體"/>
          <w:szCs w:val="24"/>
        </w:rPr>
        <w:t>公正性威脅在</w:t>
      </w:r>
      <w:proofErr w:type="spellEnd"/>
      <w:r w:rsidRPr="00233A4F">
        <w:rPr>
          <w:rFonts w:ascii="標楷體" w:eastAsia="標楷體" w:hAnsi="標楷體"/>
          <w:szCs w:val="24"/>
        </w:rPr>
        <w:t xml:space="preserve"> ISO/IEC 17024 </w:t>
      </w:r>
      <w:proofErr w:type="spellStart"/>
      <w:r w:rsidRPr="00233A4F">
        <w:rPr>
          <w:rFonts w:ascii="標楷體" w:eastAsia="標楷體" w:hAnsi="標楷體"/>
          <w:szCs w:val="24"/>
        </w:rPr>
        <w:t>中有提及，而</w:t>
      </w:r>
      <w:proofErr w:type="spellEnd"/>
      <w:r w:rsidRPr="00233A4F">
        <w:rPr>
          <w:rFonts w:ascii="標楷體" w:eastAsia="標楷體" w:hAnsi="標楷體"/>
          <w:szCs w:val="24"/>
        </w:rPr>
        <w:t xml:space="preserve"> GPC </w:t>
      </w:r>
      <w:proofErr w:type="spellStart"/>
      <w:r w:rsidRPr="00233A4F">
        <w:rPr>
          <w:rFonts w:ascii="標楷體" w:eastAsia="標楷體" w:hAnsi="標楷體"/>
          <w:szCs w:val="24"/>
        </w:rPr>
        <w:t>作為</w:t>
      </w:r>
      <w:r w:rsidR="00E57541" w:rsidRPr="00233A4F">
        <w:rPr>
          <w:rFonts w:ascii="標楷體" w:eastAsia="標楷體" w:hAnsi="標楷體"/>
          <w:szCs w:val="24"/>
        </w:rPr>
        <w:t>驗證</w:t>
      </w:r>
      <w:r w:rsidRPr="00233A4F">
        <w:rPr>
          <w:rFonts w:ascii="標楷體" w:eastAsia="標楷體" w:hAnsi="標楷體"/>
          <w:szCs w:val="24"/>
        </w:rPr>
        <w:t>機構的公正性至關重要，確保其提供的</w:t>
      </w:r>
      <w:r w:rsidR="00E57541" w:rsidRPr="00233A4F">
        <w:rPr>
          <w:rFonts w:ascii="標楷體" w:eastAsia="標楷體" w:hAnsi="標楷體"/>
          <w:szCs w:val="24"/>
        </w:rPr>
        <w:t>驗證</w:t>
      </w:r>
      <w:r w:rsidRPr="00233A4F">
        <w:rPr>
          <w:rFonts w:ascii="標楷體" w:eastAsia="標楷體" w:hAnsi="標楷體"/>
          <w:szCs w:val="24"/>
        </w:rPr>
        <w:t>服務能夠建立信任</w:t>
      </w:r>
      <w:proofErr w:type="spellEnd"/>
      <w:r w:rsidRPr="00233A4F">
        <w:rPr>
          <w:rFonts w:ascii="標楷體" w:eastAsia="標楷體" w:hAnsi="標楷體"/>
          <w:szCs w:val="24"/>
        </w:rPr>
        <w:t>。</w:t>
      </w:r>
    </w:p>
    <w:p w14:paraId="6E5CC48C" w14:textId="77777777" w:rsidR="0089359B" w:rsidRPr="00233A4F" w:rsidRDefault="005D10A8" w:rsidP="00877C2F">
      <w:pPr>
        <w:ind w:leftChars="172" w:left="1133" w:hangingChars="300" w:hanging="720"/>
        <w:rPr>
          <w:szCs w:val="24"/>
          <w:lang w:eastAsia="ko-KR"/>
        </w:rPr>
      </w:pPr>
      <w:r w:rsidRPr="00233A4F">
        <w:rPr>
          <w:rFonts w:hint="eastAsia"/>
          <w:szCs w:val="24"/>
          <w:lang w:eastAsia="ko-KR"/>
        </w:rPr>
        <w:tab/>
      </w:r>
    </w:p>
    <w:p w14:paraId="5DCF488B" w14:textId="584825F3" w:rsidR="008F47E1" w:rsidRPr="00233A4F" w:rsidRDefault="002E6D8E" w:rsidP="00CF6EDE">
      <w:pPr>
        <w:ind w:left="1134" w:hanging="709"/>
        <w:rPr>
          <w:rFonts w:eastAsiaTheme="minorEastAsia"/>
          <w:szCs w:val="24"/>
          <w:lang w:eastAsia="zh-TW"/>
        </w:rPr>
      </w:pPr>
      <w:r w:rsidRPr="00233A4F">
        <w:rPr>
          <w:b/>
          <w:szCs w:val="24"/>
        </w:rPr>
        <w:t>3.</w:t>
      </w:r>
      <w:r w:rsidRPr="00233A4F">
        <w:rPr>
          <w:rFonts w:hint="eastAsia"/>
          <w:b/>
          <w:szCs w:val="24"/>
          <w:lang w:eastAsia="ko-KR"/>
        </w:rPr>
        <w:t>3</w:t>
      </w:r>
      <w:r w:rsidR="00EC29C4" w:rsidRPr="00233A4F">
        <w:rPr>
          <w:szCs w:val="24"/>
        </w:rPr>
        <w:tab/>
      </w:r>
      <w:r w:rsidR="0089359B" w:rsidRPr="00233A4F">
        <w:rPr>
          <w:szCs w:val="24"/>
        </w:rPr>
        <w:t xml:space="preserve">The sources of Threats are usually those relationships which exist between the CB and Bodies which </w:t>
      </w:r>
      <w:r w:rsidR="00D00EC7" w:rsidRPr="00233A4F">
        <w:rPr>
          <w:szCs w:val="24"/>
        </w:rPr>
        <w:t xml:space="preserve">it is </w:t>
      </w:r>
      <w:r w:rsidR="0089359B" w:rsidRPr="00233A4F">
        <w:rPr>
          <w:szCs w:val="24"/>
        </w:rPr>
        <w:t xml:space="preserve">related to in some way. Such </w:t>
      </w:r>
      <w:r w:rsidR="008F47E1" w:rsidRPr="00233A4F">
        <w:rPr>
          <w:szCs w:val="24"/>
        </w:rPr>
        <w:t>relat</w:t>
      </w:r>
      <w:r w:rsidR="00903AA2" w:rsidRPr="00233A4F">
        <w:rPr>
          <w:szCs w:val="24"/>
        </w:rPr>
        <w:t xml:space="preserve">ionships </w:t>
      </w:r>
      <w:r w:rsidR="00EC29C4" w:rsidRPr="00233A4F">
        <w:rPr>
          <w:szCs w:val="24"/>
        </w:rPr>
        <w:t xml:space="preserve">can </w:t>
      </w:r>
      <w:r w:rsidR="00903AA2" w:rsidRPr="00233A4F">
        <w:rPr>
          <w:szCs w:val="24"/>
        </w:rPr>
        <w:t xml:space="preserve">include </w:t>
      </w:r>
      <w:r w:rsidR="00EC29C4" w:rsidRPr="00233A4F">
        <w:rPr>
          <w:szCs w:val="24"/>
        </w:rPr>
        <w:t xml:space="preserve">those </w:t>
      </w:r>
      <w:r w:rsidR="000D3401" w:rsidRPr="00233A4F">
        <w:rPr>
          <w:szCs w:val="24"/>
        </w:rPr>
        <w:t>where</w:t>
      </w:r>
      <w:r w:rsidR="00EC29C4" w:rsidRPr="00233A4F">
        <w:rPr>
          <w:szCs w:val="24"/>
        </w:rPr>
        <w:t xml:space="preserve"> the related body </w:t>
      </w:r>
      <w:r w:rsidR="008F47E1" w:rsidRPr="00233A4F">
        <w:rPr>
          <w:szCs w:val="24"/>
        </w:rPr>
        <w:t xml:space="preserve">is linked to </w:t>
      </w:r>
      <w:r w:rsidR="00E7278A" w:rsidRPr="00233A4F">
        <w:rPr>
          <w:szCs w:val="24"/>
        </w:rPr>
        <w:t>GPC</w:t>
      </w:r>
      <w:r w:rsidR="008F47E1" w:rsidRPr="00233A4F">
        <w:rPr>
          <w:szCs w:val="24"/>
        </w:rPr>
        <w:t xml:space="preserve"> by common ownership or directors, contractual arrangement, common elements in the name, informal understanding or other means such that the related body has a vested interest in the outcome of an assessment or has a potential ability to influence the outcome of an assessment.</w:t>
      </w:r>
    </w:p>
    <w:p w14:paraId="741EDDD3" w14:textId="76E5D685" w:rsidR="008F47E1" w:rsidRPr="00233A4F" w:rsidRDefault="00E7278A" w:rsidP="00E7278A">
      <w:pPr>
        <w:ind w:leftChars="472" w:left="1133" w:firstLine="1"/>
        <w:rPr>
          <w:rFonts w:ascii="標楷體" w:eastAsia="標楷體" w:hAnsi="標楷體"/>
          <w:szCs w:val="24"/>
          <w:lang w:eastAsia="zh-TW"/>
        </w:rPr>
      </w:pPr>
      <w:proofErr w:type="spellStart"/>
      <w:r w:rsidRPr="00233A4F">
        <w:rPr>
          <w:rFonts w:ascii="標楷體" w:eastAsia="標楷體" w:hAnsi="標楷體"/>
          <w:szCs w:val="24"/>
        </w:rPr>
        <w:t>威脅的來源通常是</w:t>
      </w:r>
      <w:proofErr w:type="spellEnd"/>
      <w:r w:rsidRPr="00233A4F">
        <w:rPr>
          <w:rFonts w:ascii="標楷體" w:eastAsia="標楷體" w:hAnsi="標楷體"/>
          <w:szCs w:val="24"/>
        </w:rPr>
        <w:t xml:space="preserve"> GPC </w:t>
      </w:r>
      <w:proofErr w:type="spellStart"/>
      <w:r w:rsidRPr="00233A4F">
        <w:rPr>
          <w:rFonts w:ascii="標楷體" w:eastAsia="標楷體" w:hAnsi="標楷體"/>
          <w:szCs w:val="24"/>
        </w:rPr>
        <w:t>與其相關機構之間存在的關係。這些關係可能包括與</w:t>
      </w:r>
      <w:proofErr w:type="spellEnd"/>
      <w:r w:rsidRPr="00233A4F">
        <w:rPr>
          <w:rFonts w:ascii="標楷體" w:eastAsia="標楷體" w:hAnsi="標楷體"/>
          <w:szCs w:val="24"/>
        </w:rPr>
        <w:t xml:space="preserve"> GPC 有共同所有權或董事、契約安排、名稱中的共同元素、非正式理解或其他方式聯繫的機構，這樣的相關機構對評估結果有利益關係，或者有潛在的能力影響評估結果。</w:t>
      </w:r>
      <w:r w:rsidR="005D10A8" w:rsidRPr="00233A4F">
        <w:rPr>
          <w:rFonts w:ascii="標楷體" w:eastAsia="標楷體" w:hAnsi="標楷體" w:hint="eastAsia"/>
          <w:szCs w:val="24"/>
          <w:lang w:eastAsia="ko-KR"/>
        </w:rPr>
        <w:tab/>
      </w:r>
    </w:p>
    <w:p w14:paraId="71A5FED9" w14:textId="77777777" w:rsidR="00435D95" w:rsidRPr="00233A4F" w:rsidRDefault="00435D95" w:rsidP="00E7278A">
      <w:pPr>
        <w:ind w:leftChars="472" w:left="1133" w:firstLine="1"/>
        <w:rPr>
          <w:rFonts w:eastAsiaTheme="minorEastAsia"/>
          <w:szCs w:val="24"/>
          <w:lang w:eastAsia="zh-TW"/>
        </w:rPr>
      </w:pPr>
    </w:p>
    <w:p w14:paraId="5F30E5FB" w14:textId="7F5D7F85" w:rsidR="005E640F" w:rsidRPr="00233A4F" w:rsidRDefault="008F47E1" w:rsidP="0043160E">
      <w:pPr>
        <w:ind w:left="1134" w:hanging="709"/>
        <w:rPr>
          <w:rFonts w:eastAsiaTheme="minorEastAsia"/>
          <w:szCs w:val="24"/>
          <w:lang w:eastAsia="zh-TW"/>
        </w:rPr>
      </w:pPr>
      <w:r w:rsidRPr="00233A4F">
        <w:rPr>
          <w:b/>
          <w:szCs w:val="24"/>
        </w:rPr>
        <w:t>3.</w:t>
      </w:r>
      <w:r w:rsidR="002E6D8E" w:rsidRPr="00233A4F">
        <w:rPr>
          <w:rFonts w:hint="eastAsia"/>
          <w:b/>
          <w:szCs w:val="24"/>
          <w:lang w:eastAsia="ko-KR"/>
        </w:rPr>
        <w:t>4</w:t>
      </w:r>
      <w:r w:rsidRPr="00233A4F">
        <w:rPr>
          <w:szCs w:val="24"/>
        </w:rPr>
        <w:tab/>
        <w:t xml:space="preserve">In terms of </w:t>
      </w:r>
      <w:r w:rsidR="00E7278A" w:rsidRPr="00233A4F">
        <w:rPr>
          <w:szCs w:val="24"/>
        </w:rPr>
        <w:t>GPC</w:t>
      </w:r>
      <w:r w:rsidRPr="00233A4F">
        <w:rPr>
          <w:szCs w:val="24"/>
        </w:rPr>
        <w:t xml:space="preserve">, a related body </w:t>
      </w:r>
      <w:r w:rsidRPr="00233A4F">
        <w:rPr>
          <w:rFonts w:ascii="Times New Roman" w:hAnsi="Times New Roman"/>
          <w:szCs w:val="24"/>
        </w:rPr>
        <w:t>is</w:t>
      </w:r>
      <w:r w:rsidRPr="00233A4F">
        <w:rPr>
          <w:szCs w:val="24"/>
        </w:rPr>
        <w:t xml:space="preserve"> most likely to be other companies within the Overseas Agents</w:t>
      </w:r>
      <w:r w:rsidR="00180749" w:rsidRPr="00233A4F">
        <w:rPr>
          <w:szCs w:val="24"/>
        </w:rPr>
        <w:t>, but other sources should be considered.</w:t>
      </w:r>
    </w:p>
    <w:p w14:paraId="08A13E56" w14:textId="2D6E3736" w:rsidR="00E7278A" w:rsidRPr="00233A4F" w:rsidRDefault="00E7278A" w:rsidP="00E7278A">
      <w:pPr>
        <w:ind w:left="1134"/>
        <w:rPr>
          <w:rFonts w:ascii="標楷體" w:eastAsia="標楷體" w:hAnsi="標楷體"/>
          <w:szCs w:val="24"/>
        </w:rPr>
      </w:pPr>
      <w:proofErr w:type="spellStart"/>
      <w:r w:rsidRPr="00233A4F">
        <w:rPr>
          <w:rFonts w:ascii="標楷體" w:eastAsia="標楷體" w:hAnsi="標楷體"/>
          <w:szCs w:val="24"/>
        </w:rPr>
        <w:t>對於</w:t>
      </w:r>
      <w:proofErr w:type="spellEnd"/>
      <w:r w:rsidRPr="00233A4F">
        <w:rPr>
          <w:rFonts w:ascii="標楷體" w:eastAsia="標楷體" w:hAnsi="標楷體"/>
          <w:szCs w:val="24"/>
        </w:rPr>
        <w:t xml:space="preserve"> GPC </w:t>
      </w:r>
      <w:proofErr w:type="spellStart"/>
      <w:r w:rsidRPr="00233A4F">
        <w:rPr>
          <w:rFonts w:ascii="標楷體" w:eastAsia="標楷體" w:hAnsi="標楷體"/>
          <w:szCs w:val="24"/>
        </w:rPr>
        <w:t>來說，相關機構最有可能是海外代理中的其他公司，但也應考慮其他來源</w:t>
      </w:r>
      <w:proofErr w:type="spellEnd"/>
      <w:r w:rsidRPr="00233A4F">
        <w:rPr>
          <w:rFonts w:ascii="標楷體" w:eastAsia="標楷體" w:hAnsi="標楷體"/>
          <w:szCs w:val="24"/>
        </w:rPr>
        <w:t>。</w:t>
      </w:r>
    </w:p>
    <w:p w14:paraId="71F3B19C" w14:textId="77777777" w:rsidR="005E640F" w:rsidRPr="00233A4F" w:rsidRDefault="00707A4A" w:rsidP="0043160E">
      <w:pPr>
        <w:ind w:left="1134" w:hanging="709"/>
        <w:rPr>
          <w:szCs w:val="24"/>
          <w:lang w:eastAsia="ko-KR"/>
        </w:rPr>
      </w:pPr>
      <w:r w:rsidRPr="00233A4F">
        <w:rPr>
          <w:rFonts w:hint="eastAsia"/>
          <w:szCs w:val="24"/>
          <w:lang w:eastAsia="ko-KR"/>
        </w:rPr>
        <w:tab/>
      </w:r>
    </w:p>
    <w:p w14:paraId="2CF1AF4D" w14:textId="4A5C8CE1" w:rsidR="005E640F" w:rsidRPr="00233A4F" w:rsidRDefault="002E6D8E" w:rsidP="00E7278A">
      <w:pPr>
        <w:ind w:leftChars="177" w:left="1121" w:hangingChars="290" w:hanging="696"/>
        <w:rPr>
          <w:szCs w:val="24"/>
        </w:rPr>
      </w:pPr>
      <w:r w:rsidRPr="00233A4F">
        <w:rPr>
          <w:rFonts w:hint="eastAsia"/>
          <w:b/>
          <w:szCs w:val="24"/>
          <w:lang w:eastAsia="ko-KR"/>
        </w:rPr>
        <w:lastRenderedPageBreak/>
        <w:t>3.5</w:t>
      </w:r>
      <w:r w:rsidR="00877C2F" w:rsidRPr="00233A4F">
        <w:rPr>
          <w:rFonts w:hint="eastAsia"/>
          <w:szCs w:val="24"/>
          <w:lang w:eastAsia="ko-KR"/>
        </w:rPr>
        <w:t xml:space="preserve">      </w:t>
      </w:r>
      <w:r w:rsidR="005E640F" w:rsidRPr="00233A4F">
        <w:rPr>
          <w:szCs w:val="24"/>
        </w:rPr>
        <w:t xml:space="preserve">Individuals who are expected to carry out Risk Assessments will typically be the Head of the particular </w:t>
      </w:r>
      <w:r w:rsidR="0079262D" w:rsidRPr="00233A4F">
        <w:rPr>
          <w:rFonts w:hint="eastAsia"/>
          <w:szCs w:val="24"/>
          <w:lang w:eastAsia="ko-KR"/>
        </w:rPr>
        <w:t>Certification dept.</w:t>
      </w:r>
      <w:r w:rsidR="00D96C1B" w:rsidRPr="00233A4F">
        <w:rPr>
          <w:szCs w:val="24"/>
        </w:rPr>
        <w:t>, (the competence criteria for these activities being defined in the job Description appropriate to that position)</w:t>
      </w:r>
      <w:r w:rsidR="00CF6EDE" w:rsidRPr="00233A4F">
        <w:rPr>
          <w:szCs w:val="24"/>
        </w:rPr>
        <w:t>.</w:t>
      </w:r>
    </w:p>
    <w:p w14:paraId="4EDED9BD" w14:textId="01A579CB" w:rsidR="00D96C1B" w:rsidRPr="00233A4F" w:rsidRDefault="00E7278A" w:rsidP="0043160E">
      <w:pPr>
        <w:ind w:left="1134"/>
        <w:rPr>
          <w:rFonts w:ascii="標楷體" w:eastAsia="標楷體" w:hAnsi="標楷體"/>
          <w:szCs w:val="24"/>
        </w:rPr>
      </w:pPr>
      <w:proofErr w:type="spellStart"/>
      <w:r w:rsidRPr="00233A4F">
        <w:rPr>
          <w:rFonts w:ascii="標楷體" w:eastAsia="標楷體" w:hAnsi="標楷體"/>
          <w:szCs w:val="24"/>
        </w:rPr>
        <w:t>預期進行風險評估的個人通常是特定</w:t>
      </w:r>
      <w:r w:rsidR="00E57541" w:rsidRPr="00233A4F">
        <w:rPr>
          <w:rFonts w:ascii="標楷體" w:eastAsia="標楷體" w:hAnsi="標楷體"/>
          <w:szCs w:val="24"/>
        </w:rPr>
        <w:t>驗證</w:t>
      </w:r>
      <w:r w:rsidRPr="00233A4F">
        <w:rPr>
          <w:rFonts w:ascii="標楷體" w:eastAsia="標楷體" w:hAnsi="標楷體"/>
          <w:szCs w:val="24"/>
        </w:rPr>
        <w:t>部門的負責人（這些活動的能力標準在該職位的職位描述中有定義</w:t>
      </w:r>
      <w:proofErr w:type="spellEnd"/>
      <w:r w:rsidRPr="00233A4F">
        <w:rPr>
          <w:rFonts w:ascii="標楷體" w:eastAsia="標楷體" w:hAnsi="標楷體"/>
          <w:szCs w:val="24"/>
        </w:rPr>
        <w:t>）。</w:t>
      </w:r>
    </w:p>
    <w:p w14:paraId="56540D69" w14:textId="77777777" w:rsidR="008F47E1" w:rsidRPr="00233A4F" w:rsidRDefault="008F47E1">
      <w:pPr>
        <w:rPr>
          <w:szCs w:val="24"/>
          <w:lang w:eastAsia="ko-KR"/>
        </w:rPr>
      </w:pPr>
    </w:p>
    <w:p w14:paraId="7193689B" w14:textId="1790059A" w:rsidR="008F47E1" w:rsidRPr="00233A4F" w:rsidRDefault="008F47E1" w:rsidP="0043160E">
      <w:pPr>
        <w:tabs>
          <w:tab w:val="left" w:pos="709"/>
        </w:tabs>
        <w:rPr>
          <w:rFonts w:ascii="標楷體" w:eastAsia="標楷體" w:hAnsi="標楷體"/>
          <w:b/>
          <w:szCs w:val="24"/>
        </w:rPr>
      </w:pPr>
      <w:r w:rsidRPr="00233A4F">
        <w:rPr>
          <w:b/>
          <w:szCs w:val="24"/>
        </w:rPr>
        <w:t xml:space="preserve">4. </w:t>
      </w:r>
      <w:r w:rsidR="0043160E" w:rsidRPr="00233A4F">
        <w:rPr>
          <w:rFonts w:hint="eastAsia"/>
          <w:b/>
          <w:szCs w:val="24"/>
          <w:lang w:eastAsia="ko-KR"/>
        </w:rPr>
        <w:t xml:space="preserve">         </w:t>
      </w:r>
      <w:r w:rsidRPr="00233A4F">
        <w:rPr>
          <w:b/>
          <w:szCs w:val="24"/>
        </w:rPr>
        <w:t>METHODOLOGY</w:t>
      </w:r>
      <w:r w:rsidR="00E7278A" w:rsidRPr="00233A4F">
        <w:rPr>
          <w:rFonts w:asciiTheme="minorEastAsia" w:eastAsiaTheme="minorEastAsia" w:hAnsiTheme="minorEastAsia" w:hint="eastAsia"/>
          <w:b/>
          <w:szCs w:val="24"/>
          <w:lang w:eastAsia="zh-TW"/>
        </w:rPr>
        <w:t xml:space="preserve"> </w:t>
      </w:r>
      <w:r w:rsidR="00E7278A" w:rsidRPr="00233A4F">
        <w:rPr>
          <w:rFonts w:ascii="標楷體" w:eastAsia="標楷體" w:hAnsi="標楷體" w:hint="eastAsia"/>
          <w:b/>
          <w:szCs w:val="24"/>
          <w:lang w:eastAsia="zh-TW"/>
        </w:rPr>
        <w:t>方法論</w:t>
      </w:r>
    </w:p>
    <w:p w14:paraId="3F20FEFD" w14:textId="77777777" w:rsidR="00AE1E44" w:rsidRPr="00233A4F" w:rsidRDefault="00AE1E44" w:rsidP="0043160E">
      <w:pPr>
        <w:tabs>
          <w:tab w:val="left" w:pos="709"/>
        </w:tabs>
        <w:rPr>
          <w:b/>
          <w:szCs w:val="24"/>
          <w:lang w:eastAsia="ko-KR"/>
        </w:rPr>
      </w:pPr>
    </w:p>
    <w:p w14:paraId="6FE31356" w14:textId="0B14CE93" w:rsidR="002D60D9" w:rsidRPr="00233A4F" w:rsidRDefault="000D60EC" w:rsidP="0043160E">
      <w:pPr>
        <w:pStyle w:val="a9"/>
        <w:numPr>
          <w:ilvl w:val="1"/>
          <w:numId w:val="5"/>
        </w:numPr>
        <w:tabs>
          <w:tab w:val="clear" w:pos="720"/>
          <w:tab w:val="num" w:pos="1134"/>
        </w:tabs>
        <w:ind w:left="1134" w:hanging="708"/>
        <w:rPr>
          <w:szCs w:val="24"/>
        </w:rPr>
      </w:pPr>
      <w:r w:rsidRPr="00233A4F">
        <w:rPr>
          <w:szCs w:val="24"/>
        </w:rPr>
        <w:t>Usually p</w:t>
      </w:r>
      <w:r w:rsidR="008F47E1" w:rsidRPr="00233A4F">
        <w:rPr>
          <w:szCs w:val="24"/>
        </w:rPr>
        <w:t xml:space="preserve">rior to </w:t>
      </w:r>
      <w:r w:rsidR="00E7278A" w:rsidRPr="00233A4F">
        <w:rPr>
          <w:szCs w:val="24"/>
        </w:rPr>
        <w:t>GPC</w:t>
      </w:r>
      <w:r w:rsidR="008F47E1" w:rsidRPr="00233A4F">
        <w:rPr>
          <w:szCs w:val="24"/>
        </w:rPr>
        <w:t xml:space="preserve"> entering into a </w:t>
      </w:r>
      <w:r w:rsidRPr="00233A4F">
        <w:rPr>
          <w:szCs w:val="24"/>
        </w:rPr>
        <w:t xml:space="preserve">new </w:t>
      </w:r>
      <w:r w:rsidR="008F47E1" w:rsidRPr="00233A4F">
        <w:rPr>
          <w:szCs w:val="24"/>
        </w:rPr>
        <w:t xml:space="preserve">relationship with an organisation which may be deemed to </w:t>
      </w:r>
      <w:r w:rsidR="00EC29C4" w:rsidRPr="00233A4F">
        <w:rPr>
          <w:szCs w:val="24"/>
        </w:rPr>
        <w:t>provide a threat to the impartiality of its certification</w:t>
      </w:r>
      <w:r w:rsidR="00EC29C4" w:rsidRPr="00233A4F">
        <w:rPr>
          <w:szCs w:val="24"/>
          <w:u w:val="single"/>
        </w:rPr>
        <w:t>,</w:t>
      </w:r>
      <w:r w:rsidR="008F47E1" w:rsidRPr="00233A4F">
        <w:rPr>
          <w:szCs w:val="24"/>
          <w:u w:val="single"/>
        </w:rPr>
        <w:t xml:space="preserve"> </w:t>
      </w:r>
      <w:r w:rsidRPr="00233A4F">
        <w:rPr>
          <w:szCs w:val="24"/>
        </w:rPr>
        <w:t xml:space="preserve">or, for relationships which already exist, the </w:t>
      </w:r>
      <w:r w:rsidR="001761E8" w:rsidRPr="00233A4F">
        <w:rPr>
          <w:rFonts w:ascii="CG Times" w:hAnsi="CG Times"/>
          <w:snapToGrid w:val="0"/>
          <w:szCs w:val="24"/>
          <w:lang w:eastAsia="en-US"/>
        </w:rPr>
        <w:t>activit</w:t>
      </w:r>
      <w:r w:rsidRPr="00233A4F">
        <w:rPr>
          <w:rFonts w:ascii="CG Times" w:hAnsi="CG Times"/>
          <w:snapToGrid w:val="0"/>
          <w:szCs w:val="24"/>
          <w:lang w:eastAsia="en-US"/>
        </w:rPr>
        <w:t>ies</w:t>
      </w:r>
      <w:r w:rsidR="001761E8" w:rsidRPr="00233A4F">
        <w:rPr>
          <w:rFonts w:ascii="CG Times" w:hAnsi="CG Times"/>
          <w:snapToGrid w:val="0"/>
          <w:szCs w:val="24"/>
          <w:lang w:eastAsia="en-US"/>
        </w:rPr>
        <w:t xml:space="preserve"> of </w:t>
      </w:r>
      <w:r w:rsidR="00015A9B" w:rsidRPr="00233A4F">
        <w:rPr>
          <w:rFonts w:ascii="CG Times" w:hAnsi="CG Times"/>
          <w:snapToGrid w:val="0"/>
          <w:szCs w:val="24"/>
          <w:lang w:eastAsia="en-US"/>
        </w:rPr>
        <w:t>any</w:t>
      </w:r>
      <w:r w:rsidR="001761E8" w:rsidRPr="00233A4F">
        <w:rPr>
          <w:rFonts w:ascii="CG Times" w:hAnsi="CG Times"/>
          <w:snapToGrid w:val="0"/>
          <w:szCs w:val="24"/>
          <w:lang w:eastAsia="en-US"/>
        </w:rPr>
        <w:t xml:space="preserve"> ”related body”</w:t>
      </w:r>
      <w:r w:rsidR="001D39D6" w:rsidRPr="00233A4F">
        <w:rPr>
          <w:rFonts w:ascii="CG Times" w:hAnsi="CG Times"/>
          <w:snapToGrid w:val="0"/>
          <w:szCs w:val="24"/>
          <w:lang w:eastAsia="en-US"/>
        </w:rPr>
        <w:t xml:space="preserve"> shall be </w:t>
      </w:r>
      <w:r w:rsidRPr="00233A4F">
        <w:rPr>
          <w:rFonts w:ascii="CG Times" w:hAnsi="CG Times"/>
          <w:snapToGrid w:val="0"/>
          <w:szCs w:val="24"/>
          <w:lang w:eastAsia="en-US"/>
        </w:rPr>
        <w:t>evaluated</w:t>
      </w:r>
      <w:r w:rsidR="001D39D6" w:rsidRPr="00233A4F">
        <w:rPr>
          <w:rFonts w:ascii="CG Times" w:hAnsi="CG Times"/>
          <w:snapToGrid w:val="0"/>
          <w:szCs w:val="24"/>
          <w:lang w:eastAsia="en-US"/>
        </w:rPr>
        <w:t xml:space="preserve"> to determine the potential risks to </w:t>
      </w:r>
      <w:r w:rsidR="00E7278A" w:rsidRPr="00233A4F">
        <w:rPr>
          <w:rFonts w:ascii="CG Times" w:hAnsi="CG Times"/>
          <w:snapToGrid w:val="0"/>
          <w:szCs w:val="24"/>
          <w:lang w:eastAsia="en-US"/>
        </w:rPr>
        <w:t>GPC</w:t>
      </w:r>
      <w:r w:rsidR="001D39D6" w:rsidRPr="00233A4F">
        <w:rPr>
          <w:rFonts w:ascii="CG Times" w:hAnsi="CG Times"/>
          <w:snapToGrid w:val="0"/>
          <w:szCs w:val="24"/>
          <w:lang w:eastAsia="en-US"/>
        </w:rPr>
        <w:t>.</w:t>
      </w:r>
    </w:p>
    <w:p w14:paraId="0B33B319" w14:textId="1C6CA274" w:rsidR="00E7278A" w:rsidRPr="00233A4F" w:rsidRDefault="00E7278A" w:rsidP="00E7278A">
      <w:pPr>
        <w:pStyle w:val="a9"/>
        <w:ind w:left="1134"/>
        <w:rPr>
          <w:rFonts w:ascii="標楷體" w:eastAsia="標楷體" w:hAnsi="標楷體"/>
          <w:szCs w:val="24"/>
        </w:rPr>
      </w:pPr>
      <w:proofErr w:type="spellStart"/>
      <w:r w:rsidRPr="00233A4F">
        <w:rPr>
          <w:rFonts w:ascii="標楷體" w:eastAsia="標楷體" w:hAnsi="標楷體"/>
          <w:szCs w:val="24"/>
        </w:rPr>
        <w:t>通常，在</w:t>
      </w:r>
      <w:proofErr w:type="spellEnd"/>
      <w:r w:rsidRPr="00233A4F">
        <w:rPr>
          <w:rFonts w:ascii="標楷體" w:eastAsia="標楷體" w:hAnsi="標楷體"/>
          <w:szCs w:val="24"/>
        </w:rPr>
        <w:t xml:space="preserve"> GPC </w:t>
      </w:r>
      <w:proofErr w:type="spellStart"/>
      <w:r w:rsidRPr="00233A4F">
        <w:rPr>
          <w:rFonts w:ascii="標楷體" w:eastAsia="標楷體" w:hAnsi="標楷體"/>
          <w:szCs w:val="24"/>
        </w:rPr>
        <w:t>與可能被視為對其</w:t>
      </w:r>
      <w:r w:rsidR="00E57541" w:rsidRPr="00233A4F">
        <w:rPr>
          <w:rFonts w:ascii="標楷體" w:eastAsia="標楷體" w:hAnsi="標楷體"/>
          <w:szCs w:val="24"/>
        </w:rPr>
        <w:t>驗證</w:t>
      </w:r>
      <w:r w:rsidRPr="00233A4F">
        <w:rPr>
          <w:rFonts w:ascii="標楷體" w:eastAsia="標楷體" w:hAnsi="標楷體"/>
          <w:szCs w:val="24"/>
        </w:rPr>
        <w:t>公正性構成威脅的組織建立新關係之前，或者對於已經存在的關係，應評估</w:t>
      </w:r>
      <w:proofErr w:type="gramStart"/>
      <w:r w:rsidRPr="00233A4F">
        <w:rPr>
          <w:rFonts w:ascii="標楷體" w:eastAsia="標楷體" w:hAnsi="標楷體"/>
          <w:szCs w:val="24"/>
        </w:rPr>
        <w:t>任何</w:t>
      </w:r>
      <w:proofErr w:type="spellEnd"/>
      <w:r w:rsidRPr="00233A4F">
        <w:rPr>
          <w:rFonts w:ascii="標楷體" w:eastAsia="標楷體" w:hAnsi="標楷體" w:hint="eastAsia"/>
          <w:szCs w:val="24"/>
          <w:lang w:eastAsia="zh-TW"/>
        </w:rPr>
        <w:t>「</w:t>
      </w:r>
      <w:proofErr w:type="spellStart"/>
      <w:proofErr w:type="gramEnd"/>
      <w:r w:rsidRPr="00233A4F">
        <w:rPr>
          <w:rFonts w:ascii="標楷體" w:eastAsia="標楷體" w:hAnsi="標楷體"/>
          <w:szCs w:val="24"/>
        </w:rPr>
        <w:t>相關機構</w:t>
      </w:r>
      <w:proofErr w:type="spellEnd"/>
      <w:r w:rsidRPr="00233A4F">
        <w:rPr>
          <w:rFonts w:ascii="標楷體" w:eastAsia="標楷體" w:hAnsi="標楷體" w:hint="eastAsia"/>
          <w:szCs w:val="24"/>
          <w:lang w:eastAsia="zh-TW"/>
        </w:rPr>
        <w:t>」</w:t>
      </w:r>
      <w:proofErr w:type="spellStart"/>
      <w:r w:rsidRPr="00233A4F">
        <w:rPr>
          <w:rFonts w:ascii="標楷體" w:eastAsia="標楷體" w:hAnsi="標楷體"/>
          <w:szCs w:val="24"/>
        </w:rPr>
        <w:t>的活動，以確定對</w:t>
      </w:r>
      <w:proofErr w:type="spellEnd"/>
      <w:r w:rsidRPr="00233A4F">
        <w:rPr>
          <w:rFonts w:ascii="標楷體" w:eastAsia="標楷體" w:hAnsi="標楷體"/>
          <w:szCs w:val="24"/>
        </w:rPr>
        <w:t xml:space="preserve"> GPC </w:t>
      </w:r>
      <w:proofErr w:type="spellStart"/>
      <w:r w:rsidRPr="00233A4F">
        <w:rPr>
          <w:rFonts w:ascii="標楷體" w:eastAsia="標楷體" w:hAnsi="標楷體"/>
          <w:szCs w:val="24"/>
        </w:rPr>
        <w:t>的潛在風險</w:t>
      </w:r>
      <w:proofErr w:type="spellEnd"/>
      <w:r w:rsidRPr="00233A4F">
        <w:rPr>
          <w:rFonts w:ascii="標楷體" w:eastAsia="標楷體" w:hAnsi="標楷體"/>
          <w:szCs w:val="24"/>
        </w:rPr>
        <w:t>。</w:t>
      </w:r>
    </w:p>
    <w:p w14:paraId="7569CBDD" w14:textId="77777777" w:rsidR="008F47E1" w:rsidRPr="00233A4F" w:rsidRDefault="008F47E1" w:rsidP="0043160E">
      <w:pPr>
        <w:pStyle w:val="a9"/>
        <w:ind w:left="1134"/>
        <w:rPr>
          <w:szCs w:val="24"/>
          <w:lang w:eastAsia="ko-KR"/>
        </w:rPr>
      </w:pPr>
    </w:p>
    <w:p w14:paraId="76BEE6C7" w14:textId="77777777" w:rsidR="008F47E1" w:rsidRPr="00233A4F" w:rsidRDefault="00D02663" w:rsidP="0043160E">
      <w:pPr>
        <w:numPr>
          <w:ilvl w:val="1"/>
          <w:numId w:val="5"/>
        </w:numPr>
        <w:tabs>
          <w:tab w:val="clear" w:pos="720"/>
          <w:tab w:val="num" w:pos="1134"/>
        </w:tabs>
        <w:ind w:left="1134" w:hanging="708"/>
        <w:rPr>
          <w:szCs w:val="24"/>
        </w:rPr>
      </w:pPr>
      <w:r w:rsidRPr="00233A4F">
        <w:rPr>
          <w:szCs w:val="24"/>
        </w:rPr>
        <w:t>A Risk Analysis shall be conducted on each of those potential</w:t>
      </w:r>
      <w:r w:rsidR="000D60EC" w:rsidRPr="00233A4F">
        <w:rPr>
          <w:szCs w:val="24"/>
        </w:rPr>
        <w:t xml:space="preserve">, or actual, </w:t>
      </w:r>
      <w:r w:rsidRPr="00233A4F">
        <w:rPr>
          <w:szCs w:val="24"/>
        </w:rPr>
        <w:t>risks</w:t>
      </w:r>
      <w:r w:rsidR="000D3401" w:rsidRPr="00233A4F">
        <w:rPr>
          <w:szCs w:val="24"/>
        </w:rPr>
        <w:t>. This</w:t>
      </w:r>
      <w:r w:rsidRPr="00233A4F">
        <w:rPr>
          <w:szCs w:val="24"/>
        </w:rPr>
        <w:t xml:space="preserve"> </w:t>
      </w:r>
      <w:r w:rsidR="008F47E1" w:rsidRPr="00233A4F">
        <w:rPr>
          <w:szCs w:val="24"/>
        </w:rPr>
        <w:t xml:space="preserve">risk analysis shall be in accordance with </w:t>
      </w:r>
      <w:r w:rsidR="001D39D6" w:rsidRPr="00233A4F">
        <w:rPr>
          <w:szCs w:val="24"/>
        </w:rPr>
        <w:t>the methodology outlined in Annex 1</w:t>
      </w:r>
      <w:r w:rsidR="008F47E1" w:rsidRPr="00233A4F">
        <w:rPr>
          <w:szCs w:val="24"/>
        </w:rPr>
        <w:t xml:space="preserve"> and shall consider the following as a minimum ; </w:t>
      </w:r>
    </w:p>
    <w:p w14:paraId="14A84620" w14:textId="71A46F96" w:rsidR="002D60D9" w:rsidRPr="00233A4F" w:rsidRDefault="00E7278A" w:rsidP="0043160E">
      <w:pPr>
        <w:ind w:left="1134"/>
        <w:rPr>
          <w:rFonts w:ascii="標楷體" w:eastAsia="標楷體" w:hAnsi="標楷體"/>
          <w:szCs w:val="24"/>
        </w:rPr>
      </w:pPr>
      <w:proofErr w:type="spellStart"/>
      <w:r w:rsidRPr="00233A4F">
        <w:rPr>
          <w:rFonts w:ascii="標楷體" w:eastAsia="標楷體" w:hAnsi="標楷體"/>
          <w:szCs w:val="24"/>
        </w:rPr>
        <w:t>對每一個潛在或實際的風險應進行風險分析。這項風險分析應按照附件</w:t>
      </w:r>
      <w:proofErr w:type="spellEnd"/>
      <w:r w:rsidRPr="00233A4F">
        <w:rPr>
          <w:rFonts w:ascii="標楷體" w:eastAsia="標楷體" w:hAnsi="標楷體"/>
          <w:szCs w:val="24"/>
        </w:rPr>
        <w:t xml:space="preserve"> 1 </w:t>
      </w:r>
      <w:proofErr w:type="spellStart"/>
      <w:r w:rsidRPr="00233A4F">
        <w:rPr>
          <w:rFonts w:ascii="標楷體" w:eastAsia="標楷體" w:hAnsi="標楷體"/>
          <w:szCs w:val="24"/>
        </w:rPr>
        <w:t>中概述的方法進行，並至少考慮以下內容</w:t>
      </w:r>
      <w:proofErr w:type="spellEnd"/>
      <w:r w:rsidRPr="00233A4F">
        <w:rPr>
          <w:rFonts w:ascii="標楷體" w:eastAsia="標楷體" w:hAnsi="標楷體"/>
          <w:szCs w:val="24"/>
        </w:rPr>
        <w:t>：</w:t>
      </w:r>
    </w:p>
    <w:p w14:paraId="1696E769" w14:textId="77777777" w:rsidR="008F47E1" w:rsidRPr="00233A4F" w:rsidRDefault="008F47E1">
      <w:pPr>
        <w:rPr>
          <w:szCs w:val="24"/>
          <w:lang w:eastAsia="ko-KR"/>
        </w:rPr>
      </w:pPr>
    </w:p>
    <w:p w14:paraId="363859F2" w14:textId="6049B41B" w:rsidR="008F47E1" w:rsidRPr="00233A4F" w:rsidRDefault="008F47E1" w:rsidP="0043160E">
      <w:pPr>
        <w:pStyle w:val="22"/>
        <w:numPr>
          <w:ilvl w:val="0"/>
          <w:numId w:val="6"/>
        </w:numPr>
        <w:tabs>
          <w:tab w:val="clear" w:pos="1440"/>
          <w:tab w:val="num" w:pos="1418"/>
        </w:tabs>
        <w:rPr>
          <w:szCs w:val="24"/>
        </w:rPr>
      </w:pPr>
      <w:r w:rsidRPr="00233A4F">
        <w:rPr>
          <w:szCs w:val="24"/>
        </w:rPr>
        <w:t xml:space="preserve">The activities of the related organisation which may have a potential impact on </w:t>
      </w:r>
      <w:r w:rsidR="00E7278A" w:rsidRPr="00233A4F">
        <w:rPr>
          <w:szCs w:val="24"/>
        </w:rPr>
        <w:t>GPC</w:t>
      </w:r>
      <w:r w:rsidRPr="00233A4F">
        <w:rPr>
          <w:szCs w:val="24"/>
        </w:rPr>
        <w:t>’s activities as an accredited certification body,</w:t>
      </w:r>
    </w:p>
    <w:p w14:paraId="36D9C4F6" w14:textId="4F1DF1AF" w:rsidR="00E7278A" w:rsidRPr="00233A4F" w:rsidRDefault="00E7278A" w:rsidP="00E7278A">
      <w:pPr>
        <w:pStyle w:val="22"/>
        <w:ind w:left="1440"/>
        <w:rPr>
          <w:rFonts w:ascii="標楷體" w:eastAsia="標楷體" w:hAnsi="標楷體"/>
          <w:szCs w:val="24"/>
        </w:rPr>
      </w:pPr>
      <w:proofErr w:type="spellStart"/>
      <w:r w:rsidRPr="00233A4F">
        <w:rPr>
          <w:rFonts w:ascii="標楷體" w:eastAsia="標楷體" w:hAnsi="標楷體"/>
          <w:szCs w:val="24"/>
        </w:rPr>
        <w:t>相關機構的活動可能對</w:t>
      </w:r>
      <w:proofErr w:type="spellEnd"/>
      <w:r w:rsidRPr="00233A4F">
        <w:rPr>
          <w:rFonts w:ascii="標楷體" w:eastAsia="標楷體" w:hAnsi="標楷體"/>
          <w:szCs w:val="24"/>
        </w:rPr>
        <w:t xml:space="preserve"> GPC </w:t>
      </w:r>
      <w:proofErr w:type="spellStart"/>
      <w:r w:rsidRPr="00233A4F">
        <w:rPr>
          <w:rFonts w:ascii="標楷體" w:eastAsia="標楷體" w:hAnsi="標楷體"/>
          <w:szCs w:val="24"/>
        </w:rPr>
        <w:t>作為</w:t>
      </w:r>
      <w:r w:rsidR="00E57541" w:rsidRPr="00233A4F">
        <w:rPr>
          <w:rFonts w:ascii="標楷體" w:eastAsia="標楷體" w:hAnsi="標楷體"/>
          <w:szCs w:val="24"/>
        </w:rPr>
        <w:t>驗證</w:t>
      </w:r>
      <w:r w:rsidRPr="00233A4F">
        <w:rPr>
          <w:rFonts w:ascii="標楷體" w:eastAsia="標楷體" w:hAnsi="標楷體"/>
          <w:szCs w:val="24"/>
        </w:rPr>
        <w:t>機構的活動產生的影響</w:t>
      </w:r>
      <w:proofErr w:type="spellEnd"/>
      <w:r w:rsidRPr="00233A4F">
        <w:rPr>
          <w:rFonts w:ascii="標楷體" w:eastAsia="標楷體" w:hAnsi="標楷體"/>
          <w:szCs w:val="24"/>
        </w:rPr>
        <w:t>，</w:t>
      </w:r>
    </w:p>
    <w:p w14:paraId="2ADF7899" w14:textId="77777777" w:rsidR="00944612" w:rsidRPr="00233A4F" w:rsidRDefault="00944612" w:rsidP="003A3F74">
      <w:pPr>
        <w:pStyle w:val="22"/>
        <w:ind w:left="1440"/>
        <w:rPr>
          <w:szCs w:val="24"/>
          <w:lang w:eastAsia="ko-KR"/>
        </w:rPr>
      </w:pPr>
    </w:p>
    <w:p w14:paraId="5A225DB2" w14:textId="77777777" w:rsidR="008F47E1" w:rsidRPr="00233A4F" w:rsidRDefault="008F47E1">
      <w:pPr>
        <w:numPr>
          <w:ilvl w:val="0"/>
          <w:numId w:val="6"/>
        </w:numPr>
        <w:rPr>
          <w:szCs w:val="24"/>
        </w:rPr>
      </w:pPr>
      <w:r w:rsidRPr="00233A4F">
        <w:rPr>
          <w:szCs w:val="24"/>
        </w:rPr>
        <w:t xml:space="preserve">The contractual relationships of key staff, in particular if any staff work for more than one body, </w:t>
      </w:r>
    </w:p>
    <w:p w14:paraId="47E4FDB7" w14:textId="7C914F48" w:rsidR="00E7278A" w:rsidRPr="00233A4F" w:rsidRDefault="00E7278A" w:rsidP="00E7278A">
      <w:pPr>
        <w:ind w:left="1440"/>
        <w:rPr>
          <w:rFonts w:ascii="標楷體" w:eastAsia="標楷體" w:hAnsi="標楷體"/>
          <w:szCs w:val="24"/>
        </w:rPr>
      </w:pPr>
      <w:proofErr w:type="spellStart"/>
      <w:r w:rsidRPr="00233A4F">
        <w:rPr>
          <w:rFonts w:ascii="標楷體" w:eastAsia="標楷體" w:hAnsi="標楷體"/>
          <w:szCs w:val="24"/>
        </w:rPr>
        <w:t>關鍵員工的契約關係，特別是如果任何員工同時在多個機構工作</w:t>
      </w:r>
      <w:proofErr w:type="spellEnd"/>
      <w:r w:rsidRPr="00233A4F">
        <w:rPr>
          <w:rFonts w:ascii="標楷體" w:eastAsia="標楷體" w:hAnsi="標楷體"/>
          <w:szCs w:val="24"/>
        </w:rPr>
        <w:t>，</w:t>
      </w:r>
    </w:p>
    <w:p w14:paraId="737166E1" w14:textId="77777777" w:rsidR="0040462E" w:rsidRPr="00233A4F" w:rsidRDefault="0040462E" w:rsidP="0040462E">
      <w:pPr>
        <w:ind w:left="1440"/>
        <w:rPr>
          <w:szCs w:val="24"/>
          <w:lang w:eastAsia="ko-KR"/>
        </w:rPr>
      </w:pPr>
    </w:p>
    <w:p w14:paraId="6084B12F" w14:textId="4564B04F" w:rsidR="008F47E1" w:rsidRPr="00233A4F" w:rsidRDefault="008F47E1">
      <w:pPr>
        <w:numPr>
          <w:ilvl w:val="0"/>
          <w:numId w:val="6"/>
        </w:numPr>
        <w:rPr>
          <w:szCs w:val="24"/>
        </w:rPr>
      </w:pPr>
      <w:r w:rsidRPr="00233A4F">
        <w:rPr>
          <w:szCs w:val="24"/>
        </w:rPr>
        <w:t xml:space="preserve">The related bodies aims and objectives and  any potential conflicts of interest with </w:t>
      </w:r>
      <w:r w:rsidR="00E7278A" w:rsidRPr="00233A4F">
        <w:rPr>
          <w:szCs w:val="24"/>
        </w:rPr>
        <w:t>GPC</w:t>
      </w:r>
      <w:r w:rsidRPr="00233A4F">
        <w:rPr>
          <w:szCs w:val="24"/>
        </w:rPr>
        <w:t>,</w:t>
      </w:r>
    </w:p>
    <w:p w14:paraId="2790F246" w14:textId="6B22D6D2" w:rsidR="00E7278A" w:rsidRPr="00233A4F" w:rsidRDefault="00E7278A" w:rsidP="00E7278A">
      <w:pPr>
        <w:ind w:left="1440"/>
        <w:rPr>
          <w:rFonts w:ascii="標楷體" w:eastAsia="標楷體" w:hAnsi="標楷體"/>
          <w:szCs w:val="24"/>
        </w:rPr>
      </w:pPr>
      <w:proofErr w:type="spellStart"/>
      <w:r w:rsidRPr="00233A4F">
        <w:rPr>
          <w:rFonts w:ascii="標楷體" w:eastAsia="標楷體" w:hAnsi="標楷體"/>
          <w:szCs w:val="24"/>
        </w:rPr>
        <w:t>相關機構的目標和目標與</w:t>
      </w:r>
      <w:proofErr w:type="spellEnd"/>
      <w:r w:rsidRPr="00233A4F">
        <w:rPr>
          <w:rFonts w:ascii="標楷體" w:eastAsia="標楷體" w:hAnsi="標楷體"/>
          <w:szCs w:val="24"/>
        </w:rPr>
        <w:t xml:space="preserve"> GPC </w:t>
      </w:r>
      <w:proofErr w:type="spellStart"/>
      <w:r w:rsidRPr="00233A4F">
        <w:rPr>
          <w:rFonts w:ascii="標楷體" w:eastAsia="標楷體" w:hAnsi="標楷體"/>
          <w:szCs w:val="24"/>
        </w:rPr>
        <w:t>之間的任何潛在利益衝突</w:t>
      </w:r>
      <w:proofErr w:type="spellEnd"/>
      <w:r w:rsidRPr="00233A4F">
        <w:rPr>
          <w:rFonts w:ascii="標楷體" w:eastAsia="標楷體" w:hAnsi="標楷體"/>
          <w:szCs w:val="24"/>
        </w:rPr>
        <w:t>，</w:t>
      </w:r>
    </w:p>
    <w:p w14:paraId="5D8E4432" w14:textId="77777777" w:rsidR="0040462E" w:rsidRPr="00233A4F" w:rsidRDefault="0040462E" w:rsidP="0040462E">
      <w:pPr>
        <w:ind w:left="1440"/>
        <w:rPr>
          <w:szCs w:val="24"/>
          <w:lang w:eastAsia="ko-KR"/>
        </w:rPr>
      </w:pPr>
    </w:p>
    <w:p w14:paraId="35DB1020" w14:textId="77777777" w:rsidR="008F47E1" w:rsidRPr="00233A4F" w:rsidRDefault="008F47E1">
      <w:pPr>
        <w:numPr>
          <w:ilvl w:val="0"/>
          <w:numId w:val="6"/>
        </w:numPr>
        <w:rPr>
          <w:szCs w:val="24"/>
        </w:rPr>
      </w:pPr>
      <w:r w:rsidRPr="00233A4F">
        <w:rPr>
          <w:szCs w:val="24"/>
        </w:rPr>
        <w:t>The related body’s marketing material (including web-site),</w:t>
      </w:r>
    </w:p>
    <w:p w14:paraId="4156AE7F" w14:textId="24FDEE0E" w:rsidR="00E7278A" w:rsidRPr="00233A4F" w:rsidRDefault="00E7278A" w:rsidP="00E7278A">
      <w:pPr>
        <w:ind w:left="1440"/>
        <w:rPr>
          <w:rFonts w:ascii="標楷體" w:eastAsia="標楷體" w:hAnsi="標楷體"/>
          <w:szCs w:val="24"/>
        </w:rPr>
      </w:pPr>
      <w:proofErr w:type="spellStart"/>
      <w:r w:rsidRPr="00233A4F">
        <w:rPr>
          <w:rFonts w:ascii="標楷體" w:eastAsia="標楷體" w:hAnsi="標楷體"/>
          <w:szCs w:val="24"/>
        </w:rPr>
        <w:t>相關機構的市場營銷資料（包括網站</w:t>
      </w:r>
      <w:proofErr w:type="spellEnd"/>
      <w:r w:rsidRPr="00233A4F">
        <w:rPr>
          <w:rFonts w:ascii="標楷體" w:eastAsia="標楷體" w:hAnsi="標楷體"/>
          <w:szCs w:val="24"/>
        </w:rPr>
        <w:t>），</w:t>
      </w:r>
    </w:p>
    <w:p w14:paraId="30066CEC" w14:textId="77777777" w:rsidR="0040462E" w:rsidRPr="00233A4F" w:rsidRDefault="0040462E" w:rsidP="0040462E">
      <w:pPr>
        <w:ind w:left="1440"/>
        <w:rPr>
          <w:szCs w:val="24"/>
          <w:lang w:eastAsia="ko-KR"/>
        </w:rPr>
      </w:pPr>
    </w:p>
    <w:p w14:paraId="018D76A6" w14:textId="3E770878" w:rsidR="008F47E1" w:rsidRPr="00233A4F" w:rsidRDefault="008F47E1">
      <w:pPr>
        <w:numPr>
          <w:ilvl w:val="0"/>
          <w:numId w:val="6"/>
        </w:numPr>
        <w:rPr>
          <w:szCs w:val="24"/>
        </w:rPr>
      </w:pPr>
      <w:r w:rsidRPr="00233A4F">
        <w:rPr>
          <w:szCs w:val="24"/>
        </w:rPr>
        <w:t xml:space="preserve">The relationship between </w:t>
      </w:r>
      <w:r w:rsidR="00E7278A" w:rsidRPr="00233A4F">
        <w:rPr>
          <w:szCs w:val="24"/>
        </w:rPr>
        <w:t>GPC</w:t>
      </w:r>
      <w:r w:rsidRPr="00233A4F">
        <w:rPr>
          <w:szCs w:val="24"/>
        </w:rPr>
        <w:t xml:space="preserve"> and the related body.</w:t>
      </w:r>
    </w:p>
    <w:p w14:paraId="1036D571" w14:textId="6B7B02A0" w:rsidR="00E7278A" w:rsidRPr="00233A4F" w:rsidRDefault="00E7278A" w:rsidP="00E7278A">
      <w:pPr>
        <w:ind w:left="1440"/>
        <w:rPr>
          <w:rFonts w:ascii="標楷體" w:eastAsia="標楷體" w:hAnsi="標楷體"/>
          <w:szCs w:val="24"/>
        </w:rPr>
      </w:pPr>
      <w:r w:rsidRPr="00233A4F">
        <w:rPr>
          <w:rFonts w:ascii="標楷體" w:eastAsia="標楷體" w:hAnsi="標楷體"/>
          <w:szCs w:val="24"/>
        </w:rPr>
        <w:t xml:space="preserve">GPC </w:t>
      </w:r>
      <w:proofErr w:type="spellStart"/>
      <w:r w:rsidRPr="00233A4F">
        <w:rPr>
          <w:rFonts w:ascii="標楷體" w:eastAsia="標楷體" w:hAnsi="標楷體"/>
          <w:szCs w:val="24"/>
        </w:rPr>
        <w:t>與相關機構之間的關係</w:t>
      </w:r>
      <w:proofErr w:type="spellEnd"/>
      <w:r w:rsidRPr="00233A4F">
        <w:rPr>
          <w:rFonts w:ascii="標楷體" w:eastAsia="標楷體" w:hAnsi="標楷體"/>
          <w:szCs w:val="24"/>
        </w:rPr>
        <w:t>。</w:t>
      </w:r>
    </w:p>
    <w:p w14:paraId="2B0D7AC6" w14:textId="6E5D30B5" w:rsidR="008F47E1" w:rsidRPr="00233A4F" w:rsidRDefault="008F47E1">
      <w:pPr>
        <w:pStyle w:val="3"/>
        <w:rPr>
          <w:rFonts w:eastAsiaTheme="minorEastAsia"/>
          <w:szCs w:val="24"/>
          <w:lang w:eastAsia="zh-TW"/>
        </w:rPr>
      </w:pPr>
      <w:r w:rsidRPr="00233A4F">
        <w:rPr>
          <w:szCs w:val="24"/>
          <w:lang w:eastAsia="ko-KR"/>
        </w:rPr>
        <w:t xml:space="preserve">This </w:t>
      </w:r>
      <w:r w:rsidR="00D02663" w:rsidRPr="00233A4F">
        <w:rPr>
          <w:szCs w:val="24"/>
          <w:lang w:eastAsia="ko-KR"/>
        </w:rPr>
        <w:t xml:space="preserve">Initial </w:t>
      </w:r>
      <w:r w:rsidRPr="00233A4F">
        <w:rPr>
          <w:szCs w:val="24"/>
          <w:lang w:eastAsia="ko-KR"/>
        </w:rPr>
        <w:t xml:space="preserve">Risk assessment shall be carried out </w:t>
      </w:r>
      <w:proofErr w:type="gramStart"/>
      <w:r w:rsidRPr="00233A4F">
        <w:rPr>
          <w:szCs w:val="24"/>
          <w:lang w:eastAsia="ko-KR"/>
        </w:rPr>
        <w:t>WITHOUT  any</w:t>
      </w:r>
      <w:proofErr w:type="gramEnd"/>
      <w:r w:rsidRPr="00233A4F">
        <w:rPr>
          <w:szCs w:val="24"/>
          <w:lang w:eastAsia="ko-KR"/>
        </w:rPr>
        <w:t xml:space="preserve"> controls which  </w:t>
      </w:r>
      <w:r w:rsidR="00E7278A" w:rsidRPr="00233A4F">
        <w:rPr>
          <w:szCs w:val="24"/>
          <w:lang w:eastAsia="ko-KR"/>
        </w:rPr>
        <w:t>GPC</w:t>
      </w:r>
      <w:r w:rsidRPr="00233A4F">
        <w:rPr>
          <w:szCs w:val="24"/>
          <w:lang w:eastAsia="ko-KR"/>
        </w:rPr>
        <w:t xml:space="preserve"> would consider to be appropriate. </w:t>
      </w:r>
    </w:p>
    <w:p w14:paraId="24DDABFA" w14:textId="177BD43F" w:rsidR="00E7278A" w:rsidRPr="00233A4F" w:rsidRDefault="00E7278A" w:rsidP="00E7278A">
      <w:pPr>
        <w:rPr>
          <w:rFonts w:ascii="標楷體" w:eastAsia="標楷體" w:hAnsi="標楷體"/>
          <w:szCs w:val="24"/>
        </w:rPr>
      </w:pPr>
      <w:proofErr w:type="spellStart"/>
      <w:r w:rsidRPr="00233A4F">
        <w:rPr>
          <w:rFonts w:ascii="標楷體" w:eastAsia="標楷體" w:hAnsi="標楷體"/>
          <w:szCs w:val="24"/>
        </w:rPr>
        <w:t>此初步風險評估應在不考慮</w:t>
      </w:r>
      <w:proofErr w:type="spellEnd"/>
      <w:r w:rsidRPr="00233A4F">
        <w:rPr>
          <w:rFonts w:ascii="標楷體" w:eastAsia="標楷體" w:hAnsi="標楷體"/>
          <w:szCs w:val="24"/>
        </w:rPr>
        <w:t xml:space="preserve"> GPC </w:t>
      </w:r>
      <w:proofErr w:type="spellStart"/>
      <w:r w:rsidRPr="00233A4F">
        <w:rPr>
          <w:rFonts w:ascii="標楷體" w:eastAsia="標楷體" w:hAnsi="標楷體"/>
          <w:szCs w:val="24"/>
        </w:rPr>
        <w:t>認為適當的任何控制措施的情況下進行</w:t>
      </w:r>
      <w:proofErr w:type="spellEnd"/>
      <w:r w:rsidRPr="00233A4F">
        <w:rPr>
          <w:rFonts w:ascii="標楷體" w:eastAsia="標楷體" w:hAnsi="標楷體"/>
          <w:szCs w:val="24"/>
        </w:rPr>
        <w:t>。</w:t>
      </w:r>
    </w:p>
    <w:p w14:paraId="3F2BC7CF" w14:textId="77777777" w:rsidR="008F47E1" w:rsidRPr="00233A4F" w:rsidRDefault="008F47E1">
      <w:pPr>
        <w:rPr>
          <w:szCs w:val="24"/>
          <w:lang w:eastAsia="ko-KR"/>
        </w:rPr>
      </w:pPr>
    </w:p>
    <w:p w14:paraId="0D9D394A" w14:textId="25BC66F9" w:rsidR="007F009A" w:rsidRPr="00233A4F" w:rsidRDefault="008F47E1">
      <w:pPr>
        <w:ind w:left="720"/>
        <w:rPr>
          <w:rFonts w:eastAsiaTheme="minorEastAsia"/>
          <w:color w:val="FF0000"/>
          <w:szCs w:val="24"/>
          <w:lang w:eastAsia="zh-TW"/>
        </w:rPr>
      </w:pPr>
      <w:r w:rsidRPr="00233A4F">
        <w:rPr>
          <w:szCs w:val="24"/>
        </w:rPr>
        <w:t xml:space="preserve">Upon completion of this initial Risk Assessment, the </w:t>
      </w:r>
      <w:r w:rsidR="0079262D" w:rsidRPr="00233A4F">
        <w:rPr>
          <w:rFonts w:hint="eastAsia"/>
          <w:szCs w:val="24"/>
          <w:lang w:eastAsia="ko-KR"/>
        </w:rPr>
        <w:t xml:space="preserve">General Certification </w:t>
      </w:r>
      <w:proofErr w:type="gramStart"/>
      <w:r w:rsidR="0079262D" w:rsidRPr="00233A4F">
        <w:rPr>
          <w:rFonts w:hint="eastAsia"/>
          <w:szCs w:val="24"/>
          <w:lang w:eastAsia="ko-KR"/>
        </w:rPr>
        <w:t xml:space="preserve">Manager  </w:t>
      </w:r>
      <w:r w:rsidR="001D39D6" w:rsidRPr="00233A4F">
        <w:rPr>
          <w:szCs w:val="24"/>
        </w:rPr>
        <w:t>shall</w:t>
      </w:r>
      <w:proofErr w:type="gramEnd"/>
      <w:r w:rsidR="001D39D6" w:rsidRPr="00233A4F">
        <w:rPr>
          <w:szCs w:val="24"/>
        </w:rPr>
        <w:t xml:space="preserve"> be advised </w:t>
      </w:r>
      <w:r w:rsidR="00782B03" w:rsidRPr="00233A4F">
        <w:rPr>
          <w:szCs w:val="24"/>
        </w:rPr>
        <w:t xml:space="preserve">of </w:t>
      </w:r>
      <w:r w:rsidR="00E7278A" w:rsidRPr="00233A4F">
        <w:rPr>
          <w:szCs w:val="24"/>
        </w:rPr>
        <w:t>GPC</w:t>
      </w:r>
      <w:r w:rsidR="00782B03" w:rsidRPr="00233A4F">
        <w:rPr>
          <w:szCs w:val="24"/>
        </w:rPr>
        <w:t xml:space="preserve"> </w:t>
      </w:r>
      <w:r w:rsidRPr="00233A4F">
        <w:rPr>
          <w:szCs w:val="24"/>
        </w:rPr>
        <w:t>the outcome</w:t>
      </w:r>
      <w:r w:rsidR="008C790A" w:rsidRPr="00233A4F">
        <w:rPr>
          <w:szCs w:val="24"/>
        </w:rPr>
        <w:t xml:space="preserve"> and any areas of significa</w:t>
      </w:r>
      <w:r w:rsidR="001D39D6" w:rsidRPr="00233A4F">
        <w:rPr>
          <w:szCs w:val="24"/>
        </w:rPr>
        <w:t>nce</w:t>
      </w:r>
      <w:r w:rsidRPr="00233A4F">
        <w:rPr>
          <w:szCs w:val="24"/>
        </w:rPr>
        <w:t xml:space="preserve">. This outcome will identify </w:t>
      </w:r>
      <w:r w:rsidR="00D02663" w:rsidRPr="00233A4F">
        <w:rPr>
          <w:szCs w:val="24"/>
        </w:rPr>
        <w:lastRenderedPageBreak/>
        <w:t xml:space="preserve">potential </w:t>
      </w:r>
      <w:r w:rsidRPr="00233A4F">
        <w:rPr>
          <w:szCs w:val="24"/>
        </w:rPr>
        <w:t xml:space="preserve">risks to the integrity, impartiality and confidentiality of </w:t>
      </w:r>
      <w:r w:rsidR="00E7278A" w:rsidRPr="00233A4F">
        <w:rPr>
          <w:szCs w:val="24"/>
        </w:rPr>
        <w:t>GPC</w:t>
      </w:r>
      <w:r w:rsidRPr="00233A4F">
        <w:rPr>
          <w:szCs w:val="24"/>
        </w:rPr>
        <w:t xml:space="preserve">’s certification activities. </w:t>
      </w:r>
      <w:r w:rsidR="006F5563" w:rsidRPr="00233A4F">
        <w:rPr>
          <w:rFonts w:hint="eastAsia"/>
          <w:color w:val="FF0000"/>
          <w:szCs w:val="24"/>
        </w:rPr>
        <w:t>A</w:t>
      </w:r>
      <w:r w:rsidR="006F5563" w:rsidRPr="00233A4F">
        <w:rPr>
          <w:color w:val="FF0000"/>
          <w:szCs w:val="24"/>
        </w:rPr>
        <w:t xml:space="preserve">ll employees and </w:t>
      </w:r>
      <w:r w:rsidR="00782B03" w:rsidRPr="00233A4F">
        <w:rPr>
          <w:color w:val="FF0000"/>
          <w:szCs w:val="24"/>
        </w:rPr>
        <w:t>e</w:t>
      </w:r>
      <w:r w:rsidR="00610EF0" w:rsidRPr="00233A4F">
        <w:rPr>
          <w:color w:val="FF0000"/>
          <w:szCs w:val="24"/>
        </w:rPr>
        <w:t>xaminers</w:t>
      </w:r>
      <w:r w:rsidR="00782B03" w:rsidRPr="00233A4F">
        <w:rPr>
          <w:color w:val="FF0000"/>
          <w:szCs w:val="24"/>
        </w:rPr>
        <w:t xml:space="preserve"> </w:t>
      </w:r>
      <w:r w:rsidR="006F5563" w:rsidRPr="00233A4F">
        <w:rPr>
          <w:color w:val="FF0000"/>
          <w:szCs w:val="24"/>
        </w:rPr>
        <w:t xml:space="preserve">need to sign the </w:t>
      </w:r>
      <w:r w:rsidR="00610EF0" w:rsidRPr="00233A4F">
        <w:rPr>
          <w:color w:val="FF0000"/>
          <w:szCs w:val="24"/>
        </w:rPr>
        <w:t>F</w:t>
      </w:r>
      <w:r w:rsidR="006F5563" w:rsidRPr="00233A4F">
        <w:rPr>
          <w:color w:val="FF0000"/>
          <w:szCs w:val="24"/>
        </w:rPr>
        <w:t xml:space="preserve">orm 30 Confidential and </w:t>
      </w:r>
      <w:r w:rsidR="00610EF0" w:rsidRPr="00233A4F">
        <w:rPr>
          <w:color w:val="FF0000"/>
          <w:szCs w:val="24"/>
        </w:rPr>
        <w:t>I</w:t>
      </w:r>
      <w:r w:rsidR="006F5563" w:rsidRPr="00233A4F">
        <w:rPr>
          <w:color w:val="FF0000"/>
          <w:szCs w:val="24"/>
        </w:rPr>
        <w:t>mpartiality and keep the record in the personal/</w:t>
      </w:r>
      <w:proofErr w:type="spellStart"/>
      <w:r w:rsidR="006F5563" w:rsidRPr="00233A4F">
        <w:rPr>
          <w:color w:val="FF0000"/>
          <w:szCs w:val="24"/>
        </w:rPr>
        <w:t>audiors</w:t>
      </w:r>
      <w:proofErr w:type="spellEnd"/>
      <w:r w:rsidR="006F5563" w:rsidRPr="00233A4F">
        <w:rPr>
          <w:color w:val="FF0000"/>
          <w:szCs w:val="24"/>
        </w:rPr>
        <w:t xml:space="preserve"> files.</w:t>
      </w:r>
    </w:p>
    <w:p w14:paraId="28764191" w14:textId="6CE89AFF" w:rsidR="00E7278A" w:rsidRPr="00233A4F" w:rsidRDefault="00E7278A">
      <w:pPr>
        <w:ind w:left="720"/>
        <w:rPr>
          <w:rFonts w:ascii="標楷體" w:eastAsia="標楷體" w:hAnsi="標楷體"/>
          <w:szCs w:val="24"/>
        </w:rPr>
      </w:pPr>
      <w:proofErr w:type="spellStart"/>
      <w:r w:rsidRPr="00233A4F">
        <w:rPr>
          <w:rFonts w:ascii="標楷體" w:eastAsia="標楷體" w:hAnsi="標楷體"/>
          <w:szCs w:val="24"/>
        </w:rPr>
        <w:t>完成初步風險評估後，應將結果和任何重要領域通報給</w:t>
      </w:r>
      <w:proofErr w:type="spellEnd"/>
      <w:r w:rsidRPr="00233A4F">
        <w:rPr>
          <w:rFonts w:ascii="標楷體" w:eastAsia="標楷體" w:hAnsi="標楷體"/>
          <w:szCs w:val="24"/>
        </w:rPr>
        <w:t xml:space="preserve"> GPC </w:t>
      </w:r>
      <w:proofErr w:type="spellStart"/>
      <w:r w:rsidRPr="00233A4F">
        <w:rPr>
          <w:rFonts w:ascii="標楷體" w:eastAsia="標楷體" w:hAnsi="標楷體"/>
          <w:szCs w:val="24"/>
        </w:rPr>
        <w:t>的總</w:t>
      </w:r>
      <w:r w:rsidR="00E57541" w:rsidRPr="00233A4F">
        <w:rPr>
          <w:rFonts w:ascii="標楷體" w:eastAsia="標楷體" w:hAnsi="標楷體"/>
          <w:szCs w:val="24"/>
        </w:rPr>
        <w:t>驗證</w:t>
      </w:r>
      <w:r w:rsidRPr="00233A4F">
        <w:rPr>
          <w:rFonts w:ascii="標楷體" w:eastAsia="標楷體" w:hAnsi="標楷體"/>
          <w:szCs w:val="24"/>
        </w:rPr>
        <w:t>經理。此結果將識別出對</w:t>
      </w:r>
      <w:proofErr w:type="spellEnd"/>
      <w:r w:rsidRPr="00233A4F">
        <w:rPr>
          <w:rFonts w:ascii="標楷體" w:eastAsia="標楷體" w:hAnsi="標楷體"/>
          <w:szCs w:val="24"/>
        </w:rPr>
        <w:t xml:space="preserve"> GPC </w:t>
      </w:r>
      <w:proofErr w:type="spellStart"/>
      <w:r w:rsidR="00E57541" w:rsidRPr="00233A4F">
        <w:rPr>
          <w:rFonts w:ascii="標楷體" w:eastAsia="標楷體" w:hAnsi="標楷體"/>
          <w:szCs w:val="24"/>
        </w:rPr>
        <w:t>驗證</w:t>
      </w:r>
      <w:r w:rsidRPr="00233A4F">
        <w:rPr>
          <w:rFonts w:ascii="標楷體" w:eastAsia="標楷體" w:hAnsi="標楷體"/>
          <w:szCs w:val="24"/>
        </w:rPr>
        <w:t>活動的完整性、公正性和保密性可能構成的風險。所有員工和考官需要簽署表格</w:t>
      </w:r>
      <w:proofErr w:type="spellEnd"/>
      <w:r w:rsidRPr="00233A4F">
        <w:rPr>
          <w:rFonts w:ascii="標楷體" w:eastAsia="標楷體" w:hAnsi="標楷體"/>
          <w:szCs w:val="24"/>
        </w:rPr>
        <w:t xml:space="preserve"> 30《保密和公正性》，</w:t>
      </w:r>
      <w:proofErr w:type="spellStart"/>
      <w:r w:rsidRPr="00233A4F">
        <w:rPr>
          <w:rFonts w:ascii="標楷體" w:eastAsia="標楷體" w:hAnsi="標楷體"/>
          <w:szCs w:val="24"/>
        </w:rPr>
        <w:t>並將記錄保存在個人</w:t>
      </w:r>
      <w:proofErr w:type="spellEnd"/>
      <w:r w:rsidRPr="00233A4F">
        <w:rPr>
          <w:rFonts w:ascii="標楷體" w:eastAsia="標楷體" w:hAnsi="標楷體"/>
          <w:szCs w:val="24"/>
        </w:rPr>
        <w:t>/</w:t>
      </w:r>
      <w:proofErr w:type="spellStart"/>
      <w:r w:rsidRPr="00233A4F">
        <w:rPr>
          <w:rFonts w:ascii="標楷體" w:eastAsia="標楷體" w:hAnsi="標楷體"/>
          <w:szCs w:val="24"/>
        </w:rPr>
        <w:t>審核檔案中</w:t>
      </w:r>
      <w:proofErr w:type="spellEnd"/>
      <w:r w:rsidRPr="00233A4F">
        <w:rPr>
          <w:rFonts w:ascii="標楷體" w:eastAsia="標楷體" w:hAnsi="標楷體"/>
          <w:szCs w:val="24"/>
        </w:rPr>
        <w:t>。</w:t>
      </w:r>
    </w:p>
    <w:p w14:paraId="63AB8906" w14:textId="77777777" w:rsidR="008F47E1" w:rsidRPr="00233A4F" w:rsidRDefault="008F47E1">
      <w:pPr>
        <w:rPr>
          <w:szCs w:val="24"/>
          <w:lang w:eastAsia="ko-KR"/>
        </w:rPr>
      </w:pPr>
    </w:p>
    <w:p w14:paraId="46B48D69" w14:textId="77777777" w:rsidR="008F47E1" w:rsidRPr="00233A4F" w:rsidRDefault="008F47E1" w:rsidP="0043160E">
      <w:pPr>
        <w:numPr>
          <w:ilvl w:val="1"/>
          <w:numId w:val="5"/>
        </w:numPr>
        <w:ind w:left="1134" w:hanging="708"/>
        <w:rPr>
          <w:szCs w:val="24"/>
        </w:rPr>
      </w:pPr>
      <w:r w:rsidRPr="00233A4F">
        <w:rPr>
          <w:szCs w:val="24"/>
        </w:rPr>
        <w:t xml:space="preserve">Any </w:t>
      </w:r>
      <w:r w:rsidR="00EC29C4" w:rsidRPr="00233A4F">
        <w:rPr>
          <w:szCs w:val="24"/>
        </w:rPr>
        <w:t xml:space="preserve">potential </w:t>
      </w:r>
      <w:r w:rsidR="00D02663" w:rsidRPr="00233A4F">
        <w:rPr>
          <w:szCs w:val="24"/>
        </w:rPr>
        <w:t>risk shal</w:t>
      </w:r>
      <w:r w:rsidRPr="00233A4F">
        <w:rPr>
          <w:szCs w:val="24"/>
        </w:rPr>
        <w:t>l be managed using appropriate controls. The Risk Assessment, or the relevant elements thereof, shall be conducted again</w:t>
      </w:r>
      <w:r w:rsidR="00D02663" w:rsidRPr="00233A4F">
        <w:rPr>
          <w:szCs w:val="24"/>
        </w:rPr>
        <w:t>,</w:t>
      </w:r>
      <w:r w:rsidRPr="00233A4F">
        <w:rPr>
          <w:szCs w:val="24"/>
        </w:rPr>
        <w:t xml:space="preserve"> using these controls</w:t>
      </w:r>
      <w:r w:rsidR="00D02663" w:rsidRPr="00233A4F">
        <w:rPr>
          <w:szCs w:val="24"/>
        </w:rPr>
        <w:t>, in order</w:t>
      </w:r>
      <w:r w:rsidRPr="00233A4F">
        <w:rPr>
          <w:szCs w:val="24"/>
        </w:rPr>
        <w:t xml:space="preserve"> to </w:t>
      </w:r>
      <w:r w:rsidR="008C790A" w:rsidRPr="00233A4F">
        <w:rPr>
          <w:szCs w:val="24"/>
        </w:rPr>
        <w:t xml:space="preserve">verify </w:t>
      </w:r>
      <w:r w:rsidRPr="00233A4F">
        <w:rPr>
          <w:szCs w:val="24"/>
        </w:rPr>
        <w:t>they are effective</w:t>
      </w:r>
      <w:r w:rsidR="008C790A" w:rsidRPr="00233A4F">
        <w:rPr>
          <w:szCs w:val="24"/>
        </w:rPr>
        <w:t xml:space="preserve"> in reducing any potential risks to an acceptable level.</w:t>
      </w:r>
      <w:r w:rsidRPr="00233A4F">
        <w:rPr>
          <w:szCs w:val="24"/>
        </w:rPr>
        <w:t xml:space="preserve"> </w:t>
      </w:r>
    </w:p>
    <w:p w14:paraId="7FB8243A" w14:textId="40D46AB8" w:rsidR="00E7278A" w:rsidRPr="00233A4F" w:rsidRDefault="000E60BF" w:rsidP="00E7278A">
      <w:pPr>
        <w:ind w:left="1134"/>
        <w:rPr>
          <w:rFonts w:ascii="標楷體" w:eastAsia="標楷體" w:hAnsi="標楷體"/>
          <w:szCs w:val="24"/>
        </w:rPr>
      </w:pPr>
      <w:proofErr w:type="spellStart"/>
      <w:r>
        <w:rPr>
          <w:rFonts w:ascii="標楷體" w:eastAsia="標楷體" w:hAnsi="標楷體"/>
          <w:szCs w:val="24"/>
        </w:rPr>
        <w:t>任何潛在的風險應使用適當的控制措施來管理。風險評估或相關</w:t>
      </w:r>
      <w:proofErr w:type="spellEnd"/>
      <w:r>
        <w:rPr>
          <w:rFonts w:ascii="標楷體" w:eastAsia="標楷體" w:hAnsi="標楷體" w:hint="eastAsia"/>
          <w:szCs w:val="24"/>
          <w:lang w:eastAsia="zh-TW"/>
        </w:rPr>
        <w:t>要</w:t>
      </w:r>
      <w:proofErr w:type="spellStart"/>
      <w:r w:rsidR="00E7278A" w:rsidRPr="00233A4F">
        <w:rPr>
          <w:rFonts w:ascii="標楷體" w:eastAsia="標楷體" w:hAnsi="標楷體"/>
          <w:szCs w:val="24"/>
        </w:rPr>
        <w:t>素應再次進行，使用這些控制措施來驗證它們在將潛在風險降低到可接受的水平方面是否有效</w:t>
      </w:r>
      <w:proofErr w:type="spellEnd"/>
      <w:r w:rsidR="00E7278A" w:rsidRPr="00233A4F">
        <w:rPr>
          <w:rFonts w:ascii="標楷體" w:eastAsia="標楷體" w:hAnsi="標楷體"/>
          <w:szCs w:val="24"/>
        </w:rPr>
        <w:t>。</w:t>
      </w:r>
    </w:p>
    <w:p w14:paraId="17A1D402" w14:textId="77777777" w:rsidR="008F47E1" w:rsidRPr="00233A4F" w:rsidRDefault="008F47E1">
      <w:pPr>
        <w:rPr>
          <w:szCs w:val="24"/>
          <w:lang w:eastAsia="ko-KR"/>
        </w:rPr>
      </w:pPr>
    </w:p>
    <w:p w14:paraId="364F028E" w14:textId="210B0A1E" w:rsidR="008F47E1" w:rsidRPr="00233A4F" w:rsidRDefault="008F47E1" w:rsidP="0043160E">
      <w:pPr>
        <w:numPr>
          <w:ilvl w:val="1"/>
          <w:numId w:val="5"/>
        </w:numPr>
        <w:tabs>
          <w:tab w:val="clear" w:pos="720"/>
          <w:tab w:val="num" w:pos="1134"/>
        </w:tabs>
        <w:ind w:left="1134" w:hanging="708"/>
        <w:rPr>
          <w:szCs w:val="24"/>
        </w:rPr>
      </w:pPr>
      <w:r w:rsidRPr="00233A4F">
        <w:rPr>
          <w:szCs w:val="24"/>
        </w:rPr>
        <w:t>The findings of the Risk Analys</w:t>
      </w:r>
      <w:r w:rsidR="000D3401" w:rsidRPr="00233A4F">
        <w:rPr>
          <w:szCs w:val="24"/>
        </w:rPr>
        <w:t>i</w:t>
      </w:r>
      <w:r w:rsidR="00D02663" w:rsidRPr="00233A4F">
        <w:rPr>
          <w:szCs w:val="24"/>
        </w:rPr>
        <w:t>s</w:t>
      </w:r>
      <w:r w:rsidRPr="00233A4F">
        <w:rPr>
          <w:szCs w:val="24"/>
        </w:rPr>
        <w:t>, along with the proposed controls</w:t>
      </w:r>
      <w:r w:rsidR="00D02663" w:rsidRPr="00233A4F">
        <w:rPr>
          <w:szCs w:val="24"/>
        </w:rPr>
        <w:t>,</w:t>
      </w:r>
      <w:r w:rsidRPr="00233A4F">
        <w:rPr>
          <w:szCs w:val="24"/>
        </w:rPr>
        <w:t xml:space="preserve"> shall be passed to </w:t>
      </w:r>
      <w:r w:rsidR="00E7278A" w:rsidRPr="00233A4F">
        <w:rPr>
          <w:szCs w:val="24"/>
        </w:rPr>
        <w:t>GPC</w:t>
      </w:r>
      <w:r w:rsidR="00321E50" w:rsidRPr="00233A4F">
        <w:rPr>
          <w:rFonts w:hint="eastAsia"/>
          <w:szCs w:val="24"/>
          <w:lang w:eastAsia="ko-KR"/>
        </w:rPr>
        <w:t xml:space="preserve"> </w:t>
      </w:r>
      <w:r w:rsidR="00EC29C4" w:rsidRPr="00233A4F">
        <w:rPr>
          <w:szCs w:val="24"/>
        </w:rPr>
        <w:t>Regulatory Affairs</w:t>
      </w:r>
      <w:r w:rsidRPr="00233A4F">
        <w:rPr>
          <w:szCs w:val="24"/>
        </w:rPr>
        <w:t xml:space="preserve"> for review to identify any potential threats to </w:t>
      </w:r>
      <w:r w:rsidR="00E7278A" w:rsidRPr="00233A4F">
        <w:rPr>
          <w:szCs w:val="24"/>
        </w:rPr>
        <w:t>GPC</w:t>
      </w:r>
      <w:r w:rsidRPr="00233A4F">
        <w:rPr>
          <w:szCs w:val="24"/>
        </w:rPr>
        <w:t xml:space="preserve">’s continued compliance with accreditation criteria. </w:t>
      </w:r>
    </w:p>
    <w:p w14:paraId="243BAE15" w14:textId="35477E15" w:rsidR="00E7278A" w:rsidRPr="00233A4F" w:rsidRDefault="00E7278A" w:rsidP="00E7278A">
      <w:pPr>
        <w:ind w:left="1134"/>
        <w:rPr>
          <w:rFonts w:ascii="標楷體" w:eastAsia="標楷體" w:hAnsi="標楷體"/>
          <w:szCs w:val="24"/>
        </w:rPr>
      </w:pPr>
      <w:proofErr w:type="spellStart"/>
      <w:r w:rsidRPr="00233A4F">
        <w:rPr>
          <w:rFonts w:ascii="標楷體" w:eastAsia="標楷體" w:hAnsi="標楷體"/>
          <w:szCs w:val="24"/>
        </w:rPr>
        <w:t>風險分析的結果以及提議的控制措施應交由</w:t>
      </w:r>
      <w:proofErr w:type="spellEnd"/>
      <w:r w:rsidRPr="00233A4F">
        <w:rPr>
          <w:rFonts w:ascii="標楷體" w:eastAsia="標楷體" w:hAnsi="標楷體"/>
          <w:szCs w:val="24"/>
        </w:rPr>
        <w:t xml:space="preserve"> GPC </w:t>
      </w:r>
      <w:proofErr w:type="spellStart"/>
      <w:r w:rsidRPr="00233A4F">
        <w:rPr>
          <w:rFonts w:ascii="標楷體" w:eastAsia="標楷體" w:hAnsi="標楷體"/>
          <w:szCs w:val="24"/>
        </w:rPr>
        <w:t>法規事務部門審查，以識別對</w:t>
      </w:r>
      <w:proofErr w:type="spellEnd"/>
      <w:r w:rsidRPr="00233A4F">
        <w:rPr>
          <w:rFonts w:ascii="標楷體" w:eastAsia="標楷體" w:hAnsi="標楷體"/>
          <w:szCs w:val="24"/>
        </w:rPr>
        <w:t xml:space="preserve"> GPC </w:t>
      </w:r>
      <w:proofErr w:type="spellStart"/>
      <w:r w:rsidRPr="00233A4F">
        <w:rPr>
          <w:rFonts w:ascii="標楷體" w:eastAsia="標楷體" w:hAnsi="標楷體"/>
          <w:szCs w:val="24"/>
        </w:rPr>
        <w:t>持續符合</w:t>
      </w:r>
      <w:r w:rsidR="00E57541" w:rsidRPr="00233A4F">
        <w:rPr>
          <w:rFonts w:ascii="標楷體" w:eastAsia="標楷體" w:hAnsi="標楷體"/>
          <w:szCs w:val="24"/>
        </w:rPr>
        <w:t>驗證</w:t>
      </w:r>
      <w:r w:rsidRPr="00233A4F">
        <w:rPr>
          <w:rFonts w:ascii="標楷體" w:eastAsia="標楷體" w:hAnsi="標楷體"/>
          <w:szCs w:val="24"/>
        </w:rPr>
        <w:t>標準的任何潛在威脅</w:t>
      </w:r>
      <w:proofErr w:type="spellEnd"/>
      <w:r w:rsidRPr="00233A4F">
        <w:rPr>
          <w:rFonts w:ascii="標楷體" w:eastAsia="標楷體" w:hAnsi="標楷體"/>
          <w:szCs w:val="24"/>
        </w:rPr>
        <w:t>。</w:t>
      </w:r>
    </w:p>
    <w:p w14:paraId="1021D369" w14:textId="77777777" w:rsidR="008F47E1" w:rsidRPr="00233A4F" w:rsidRDefault="008F47E1">
      <w:pPr>
        <w:rPr>
          <w:szCs w:val="24"/>
          <w:lang w:eastAsia="ko-KR"/>
        </w:rPr>
      </w:pPr>
    </w:p>
    <w:p w14:paraId="7CB8241B" w14:textId="10AD00AE" w:rsidR="008F47E1" w:rsidRPr="00233A4F" w:rsidRDefault="008F47E1" w:rsidP="0043160E">
      <w:pPr>
        <w:numPr>
          <w:ilvl w:val="1"/>
          <w:numId w:val="5"/>
        </w:numPr>
        <w:tabs>
          <w:tab w:val="clear" w:pos="720"/>
          <w:tab w:val="num" w:pos="1134"/>
        </w:tabs>
        <w:ind w:left="1134" w:hanging="708"/>
        <w:rPr>
          <w:szCs w:val="24"/>
        </w:rPr>
      </w:pPr>
      <w:r w:rsidRPr="00233A4F">
        <w:rPr>
          <w:szCs w:val="24"/>
        </w:rPr>
        <w:t>If that review is positive</w:t>
      </w:r>
      <w:r w:rsidR="00EC29C4" w:rsidRPr="00233A4F">
        <w:rPr>
          <w:szCs w:val="24"/>
        </w:rPr>
        <w:t xml:space="preserve">, Regulatory Affairs </w:t>
      </w:r>
      <w:r w:rsidRPr="00233A4F">
        <w:rPr>
          <w:szCs w:val="24"/>
        </w:rPr>
        <w:t xml:space="preserve">would advise the appropriate element within </w:t>
      </w:r>
      <w:r w:rsidR="00E7278A" w:rsidRPr="00233A4F">
        <w:rPr>
          <w:szCs w:val="24"/>
        </w:rPr>
        <w:t>GPC</w:t>
      </w:r>
      <w:r w:rsidRPr="00233A4F">
        <w:rPr>
          <w:szCs w:val="24"/>
        </w:rPr>
        <w:t xml:space="preserve">, which will instigate the controls </w:t>
      </w:r>
      <w:proofErr w:type="spellStart"/>
      <w:r w:rsidRPr="00233A4F">
        <w:rPr>
          <w:szCs w:val="24"/>
        </w:rPr>
        <w:t>required.The</w:t>
      </w:r>
      <w:proofErr w:type="spellEnd"/>
      <w:r w:rsidRPr="00233A4F">
        <w:rPr>
          <w:szCs w:val="24"/>
        </w:rPr>
        <w:t xml:space="preserve"> controls </w:t>
      </w:r>
      <w:r w:rsidR="00D86B86" w:rsidRPr="00233A4F">
        <w:rPr>
          <w:szCs w:val="24"/>
        </w:rPr>
        <w:t>shall be</w:t>
      </w:r>
      <w:r w:rsidRPr="00233A4F">
        <w:rPr>
          <w:szCs w:val="24"/>
        </w:rPr>
        <w:t xml:space="preserve"> endorsed by the responsible </w:t>
      </w:r>
      <w:r w:rsidR="0079262D" w:rsidRPr="00233A4F">
        <w:rPr>
          <w:rFonts w:hint="eastAsia"/>
          <w:szCs w:val="24"/>
          <w:lang w:eastAsia="ko-KR"/>
        </w:rPr>
        <w:t>Certification Manager</w:t>
      </w:r>
      <w:r w:rsidR="00D86B86" w:rsidRPr="00233A4F">
        <w:rPr>
          <w:szCs w:val="24"/>
        </w:rPr>
        <w:t>.</w:t>
      </w:r>
      <w:r w:rsidRPr="00233A4F">
        <w:rPr>
          <w:szCs w:val="24"/>
        </w:rPr>
        <w:t xml:space="preserve"> </w:t>
      </w:r>
    </w:p>
    <w:p w14:paraId="7364486A" w14:textId="6E694457" w:rsidR="00E7278A" w:rsidRPr="00233A4F" w:rsidRDefault="00E7278A" w:rsidP="00E7278A">
      <w:pPr>
        <w:ind w:left="1134"/>
        <w:rPr>
          <w:rFonts w:ascii="標楷體" w:eastAsia="標楷體" w:hAnsi="標楷體"/>
          <w:szCs w:val="24"/>
        </w:rPr>
      </w:pPr>
      <w:proofErr w:type="spellStart"/>
      <w:r w:rsidRPr="00233A4F">
        <w:rPr>
          <w:rFonts w:ascii="標楷體" w:eastAsia="標楷體" w:hAnsi="標楷體"/>
          <w:szCs w:val="24"/>
        </w:rPr>
        <w:t>如果該審查結果為正面，法規事務部門將建議</w:t>
      </w:r>
      <w:proofErr w:type="spellEnd"/>
      <w:r w:rsidRPr="00233A4F">
        <w:rPr>
          <w:rFonts w:ascii="標楷體" w:eastAsia="標楷體" w:hAnsi="標楷體"/>
          <w:szCs w:val="24"/>
        </w:rPr>
        <w:t xml:space="preserve"> GPC </w:t>
      </w:r>
      <w:proofErr w:type="spellStart"/>
      <w:r w:rsidRPr="00233A4F">
        <w:rPr>
          <w:rFonts w:ascii="標楷體" w:eastAsia="標楷體" w:hAnsi="標楷體"/>
          <w:szCs w:val="24"/>
        </w:rPr>
        <w:t>內部的相關部門啟動所需的控制措施。這些控制措施應由負責的</w:t>
      </w:r>
      <w:r w:rsidR="00E57541" w:rsidRPr="00233A4F">
        <w:rPr>
          <w:rFonts w:ascii="標楷體" w:eastAsia="標楷體" w:hAnsi="標楷體"/>
          <w:szCs w:val="24"/>
        </w:rPr>
        <w:t>驗證</w:t>
      </w:r>
      <w:r w:rsidRPr="00233A4F">
        <w:rPr>
          <w:rFonts w:ascii="標楷體" w:eastAsia="標楷體" w:hAnsi="標楷體"/>
          <w:szCs w:val="24"/>
        </w:rPr>
        <w:t>經理批准</w:t>
      </w:r>
      <w:proofErr w:type="spellEnd"/>
      <w:r w:rsidRPr="00233A4F">
        <w:rPr>
          <w:rFonts w:ascii="標楷體" w:eastAsia="標楷體" w:hAnsi="標楷體"/>
          <w:szCs w:val="24"/>
        </w:rPr>
        <w:t>。</w:t>
      </w:r>
    </w:p>
    <w:p w14:paraId="3F4E0C28" w14:textId="77777777" w:rsidR="008F47E1" w:rsidRPr="00233A4F" w:rsidRDefault="008F47E1">
      <w:pPr>
        <w:pStyle w:val="a3"/>
        <w:tabs>
          <w:tab w:val="clear" w:pos="4153"/>
          <w:tab w:val="clear" w:pos="8306"/>
        </w:tabs>
        <w:rPr>
          <w:rFonts w:ascii="CG Times (W1)" w:hAnsi="CG Times (W1)"/>
          <w:szCs w:val="24"/>
          <w:lang w:eastAsia="ko-KR"/>
        </w:rPr>
      </w:pPr>
    </w:p>
    <w:p w14:paraId="3035272F" w14:textId="77777777" w:rsidR="008F47E1" w:rsidRPr="00233A4F" w:rsidRDefault="00E939DE" w:rsidP="0043160E">
      <w:pPr>
        <w:numPr>
          <w:ilvl w:val="1"/>
          <w:numId w:val="5"/>
        </w:numPr>
        <w:ind w:left="1134" w:hanging="708"/>
        <w:rPr>
          <w:szCs w:val="24"/>
        </w:rPr>
      </w:pPr>
      <w:r w:rsidRPr="00233A4F">
        <w:rPr>
          <w:szCs w:val="24"/>
        </w:rPr>
        <w:t>Regulatory Affairs</w:t>
      </w:r>
      <w:r w:rsidR="008F47E1" w:rsidRPr="00233A4F">
        <w:rPr>
          <w:szCs w:val="24"/>
        </w:rPr>
        <w:t xml:space="preserve"> will ensure that the controls instigated are within the scope of any internal audit carried out in that area. It will comment specifically on the effectiveness of the controls implemented. </w:t>
      </w:r>
    </w:p>
    <w:p w14:paraId="10FADED3" w14:textId="2D231C4D" w:rsidR="00E57541" w:rsidRPr="00233A4F" w:rsidRDefault="00E57541" w:rsidP="00E57541">
      <w:pPr>
        <w:ind w:left="1134"/>
        <w:rPr>
          <w:rFonts w:ascii="標楷體" w:eastAsia="標楷體" w:hAnsi="標楷體"/>
          <w:szCs w:val="24"/>
          <w:lang w:eastAsia="zh-TW"/>
        </w:rPr>
      </w:pPr>
      <w:proofErr w:type="spellStart"/>
      <w:r w:rsidRPr="00233A4F">
        <w:rPr>
          <w:rFonts w:ascii="標楷體" w:eastAsia="標楷體" w:hAnsi="標楷體"/>
          <w:szCs w:val="24"/>
        </w:rPr>
        <w:t>法規事務部門將確保所啟動的控制措施在該領域的內部審核範圍內進行。它將具體評論所實施的控制措施的有效性</w:t>
      </w:r>
      <w:proofErr w:type="spellEnd"/>
      <w:r w:rsidRPr="00233A4F">
        <w:rPr>
          <w:rFonts w:ascii="標楷體" w:eastAsia="標楷體" w:hAnsi="標楷體"/>
          <w:szCs w:val="24"/>
        </w:rPr>
        <w:t>。</w:t>
      </w:r>
    </w:p>
    <w:p w14:paraId="235BBF16" w14:textId="77777777" w:rsidR="00E57541" w:rsidRPr="00233A4F" w:rsidRDefault="00E57541" w:rsidP="00E57541">
      <w:pPr>
        <w:ind w:left="1134"/>
        <w:rPr>
          <w:rFonts w:ascii="Times New Roman" w:eastAsiaTheme="minorEastAsia" w:hAnsi="Times New Roman"/>
          <w:szCs w:val="24"/>
          <w:lang w:eastAsia="zh-TW"/>
        </w:rPr>
      </w:pPr>
    </w:p>
    <w:p w14:paraId="022D08F3" w14:textId="0DCEB913" w:rsidR="006D18AC" w:rsidRPr="00233A4F" w:rsidRDefault="008F47E1" w:rsidP="0043160E">
      <w:pPr>
        <w:numPr>
          <w:ilvl w:val="1"/>
          <w:numId w:val="5"/>
        </w:numPr>
        <w:tabs>
          <w:tab w:val="clear" w:pos="720"/>
          <w:tab w:val="num" w:pos="1134"/>
        </w:tabs>
        <w:ind w:left="1134" w:hanging="708"/>
        <w:rPr>
          <w:szCs w:val="24"/>
          <w:lang w:eastAsia="ko-KR"/>
        </w:rPr>
      </w:pPr>
      <w:r w:rsidRPr="00233A4F">
        <w:rPr>
          <w:szCs w:val="24"/>
        </w:rPr>
        <w:t xml:space="preserve">If that review is negative </w:t>
      </w:r>
      <w:r w:rsidR="00E939DE" w:rsidRPr="00233A4F">
        <w:rPr>
          <w:szCs w:val="24"/>
        </w:rPr>
        <w:t>Regulatory Affairs</w:t>
      </w:r>
      <w:r w:rsidRPr="00233A4F">
        <w:rPr>
          <w:szCs w:val="24"/>
        </w:rPr>
        <w:t xml:space="preserve"> will again advise the appropriate element within </w:t>
      </w:r>
      <w:r w:rsidR="00E7278A" w:rsidRPr="00233A4F">
        <w:rPr>
          <w:szCs w:val="24"/>
        </w:rPr>
        <w:t>GPC</w:t>
      </w:r>
      <w:r w:rsidRPr="00233A4F">
        <w:rPr>
          <w:szCs w:val="24"/>
        </w:rPr>
        <w:t xml:space="preserve"> which will identify additional controls required, if necessary.</w:t>
      </w:r>
    </w:p>
    <w:p w14:paraId="11BE85C3" w14:textId="1CC87009" w:rsidR="00E57541" w:rsidRPr="00233A4F" w:rsidRDefault="00E57541" w:rsidP="00E57541">
      <w:pPr>
        <w:ind w:left="1134"/>
        <w:rPr>
          <w:rFonts w:ascii="標楷體" w:eastAsia="標楷體" w:hAnsi="標楷體"/>
          <w:szCs w:val="24"/>
        </w:rPr>
      </w:pPr>
      <w:proofErr w:type="spellStart"/>
      <w:r w:rsidRPr="00233A4F">
        <w:rPr>
          <w:rFonts w:ascii="標楷體" w:eastAsia="標楷體" w:hAnsi="標楷體"/>
          <w:szCs w:val="24"/>
        </w:rPr>
        <w:t>如果審查結果為負面，法規事務部門將再次通知</w:t>
      </w:r>
      <w:proofErr w:type="spellEnd"/>
      <w:r w:rsidRPr="00233A4F">
        <w:rPr>
          <w:rFonts w:ascii="標楷體" w:eastAsia="標楷體" w:hAnsi="標楷體"/>
          <w:szCs w:val="24"/>
        </w:rPr>
        <w:t xml:space="preserve"> GPC </w:t>
      </w:r>
      <w:proofErr w:type="spellStart"/>
      <w:r w:rsidRPr="00233A4F">
        <w:rPr>
          <w:rFonts w:ascii="標楷體" w:eastAsia="標楷體" w:hAnsi="標楷體"/>
          <w:szCs w:val="24"/>
        </w:rPr>
        <w:t>內部的相關部門，並根據需要確定需要額外的控制措施</w:t>
      </w:r>
      <w:proofErr w:type="spellEnd"/>
      <w:r w:rsidRPr="00233A4F">
        <w:rPr>
          <w:rFonts w:ascii="標楷體" w:eastAsia="標楷體" w:hAnsi="標楷體"/>
          <w:szCs w:val="24"/>
        </w:rPr>
        <w:t>。</w:t>
      </w:r>
    </w:p>
    <w:p w14:paraId="14BD01B6" w14:textId="77777777" w:rsidR="008F47E1" w:rsidRPr="00233A4F" w:rsidRDefault="008F47E1">
      <w:pPr>
        <w:rPr>
          <w:szCs w:val="24"/>
          <w:lang w:eastAsia="ko-KR"/>
        </w:rPr>
      </w:pPr>
    </w:p>
    <w:p w14:paraId="31F755C6" w14:textId="77777777" w:rsidR="008F47E1" w:rsidRPr="00233A4F" w:rsidRDefault="008F47E1" w:rsidP="0043160E">
      <w:pPr>
        <w:numPr>
          <w:ilvl w:val="1"/>
          <w:numId w:val="5"/>
        </w:numPr>
        <w:tabs>
          <w:tab w:val="clear" w:pos="720"/>
          <w:tab w:val="num" w:pos="1134"/>
        </w:tabs>
        <w:ind w:left="1134" w:hanging="708"/>
        <w:rPr>
          <w:szCs w:val="24"/>
        </w:rPr>
      </w:pPr>
      <w:r w:rsidRPr="00233A4F">
        <w:rPr>
          <w:szCs w:val="24"/>
        </w:rPr>
        <w:t xml:space="preserve">A copy of all documentation included in this process shall be retained by the </w:t>
      </w:r>
      <w:r w:rsidR="00F00019" w:rsidRPr="00233A4F">
        <w:rPr>
          <w:szCs w:val="24"/>
        </w:rPr>
        <w:t>Regulatory Affairs</w:t>
      </w:r>
      <w:r w:rsidRPr="00233A4F">
        <w:rPr>
          <w:szCs w:val="24"/>
        </w:rPr>
        <w:t xml:space="preserve"> in order to objectively demonstrate the exercising of due diligence and in order that key points may be reviewed at future internal audits.</w:t>
      </w:r>
    </w:p>
    <w:p w14:paraId="39EA57F3" w14:textId="6A8376EF" w:rsidR="00E57541" w:rsidRPr="00233A4F" w:rsidRDefault="000E60BF" w:rsidP="00E57541">
      <w:pPr>
        <w:ind w:left="1134"/>
        <w:rPr>
          <w:rFonts w:ascii="標楷體" w:eastAsia="標楷體" w:hAnsi="標楷體"/>
          <w:szCs w:val="24"/>
        </w:rPr>
      </w:pPr>
      <w:proofErr w:type="spellStart"/>
      <w:r>
        <w:rPr>
          <w:rFonts w:ascii="標楷體" w:eastAsia="標楷體" w:hAnsi="標楷體"/>
          <w:szCs w:val="24"/>
        </w:rPr>
        <w:t>所有與此過程相關的文</w:t>
      </w:r>
      <w:proofErr w:type="spellEnd"/>
      <w:r>
        <w:rPr>
          <w:rFonts w:ascii="標楷體" w:eastAsia="標楷體" w:hAnsi="標楷體" w:hint="eastAsia"/>
          <w:szCs w:val="24"/>
          <w:lang w:eastAsia="zh-TW"/>
        </w:rPr>
        <w:t>件</w:t>
      </w:r>
      <w:bookmarkStart w:id="0" w:name="_GoBack"/>
      <w:bookmarkEnd w:id="0"/>
      <w:proofErr w:type="spellStart"/>
      <w:r w:rsidR="00E57541" w:rsidRPr="00233A4F">
        <w:rPr>
          <w:rFonts w:ascii="標楷體" w:eastAsia="標楷體" w:hAnsi="標楷體"/>
          <w:szCs w:val="24"/>
        </w:rPr>
        <w:t>應由法規事務部門保存，以便客觀地展示盡職調查的執行情況，並以便未來的內部審核中進行檢查</w:t>
      </w:r>
      <w:proofErr w:type="spellEnd"/>
      <w:r w:rsidR="00E57541" w:rsidRPr="00233A4F">
        <w:rPr>
          <w:rFonts w:ascii="標楷體" w:eastAsia="標楷體" w:hAnsi="標楷體"/>
          <w:szCs w:val="24"/>
        </w:rPr>
        <w:t>。</w:t>
      </w:r>
    </w:p>
    <w:p w14:paraId="78A24F50" w14:textId="77777777" w:rsidR="008F47E1" w:rsidRPr="00233A4F" w:rsidRDefault="008F47E1">
      <w:pPr>
        <w:rPr>
          <w:szCs w:val="24"/>
          <w:lang w:eastAsia="ko-KR"/>
        </w:rPr>
      </w:pPr>
    </w:p>
    <w:p w14:paraId="05C9ADB9" w14:textId="3B4AF976" w:rsidR="008F47E1" w:rsidRPr="00233A4F" w:rsidRDefault="00E7278A" w:rsidP="0043160E">
      <w:pPr>
        <w:numPr>
          <w:ilvl w:val="1"/>
          <w:numId w:val="5"/>
        </w:numPr>
        <w:tabs>
          <w:tab w:val="clear" w:pos="720"/>
          <w:tab w:val="num" w:pos="1134"/>
        </w:tabs>
        <w:ind w:left="1134" w:hanging="708"/>
        <w:rPr>
          <w:szCs w:val="24"/>
        </w:rPr>
      </w:pPr>
      <w:r w:rsidRPr="00233A4F">
        <w:rPr>
          <w:szCs w:val="24"/>
        </w:rPr>
        <w:t>GPC</w:t>
      </w:r>
      <w:r w:rsidR="0043160E" w:rsidRPr="00233A4F">
        <w:rPr>
          <w:rFonts w:hint="eastAsia"/>
          <w:szCs w:val="24"/>
          <w:lang w:eastAsia="ko-KR"/>
        </w:rPr>
        <w:t xml:space="preserve"> </w:t>
      </w:r>
      <w:r w:rsidR="00F00019" w:rsidRPr="00233A4F">
        <w:rPr>
          <w:szCs w:val="24"/>
        </w:rPr>
        <w:t>Regulatory Affairs</w:t>
      </w:r>
      <w:r w:rsidR="008F47E1" w:rsidRPr="00233A4F">
        <w:rPr>
          <w:szCs w:val="24"/>
        </w:rPr>
        <w:t xml:space="preserve"> will ensure that the </w:t>
      </w:r>
      <w:r w:rsidR="00877C2F" w:rsidRPr="00233A4F">
        <w:rPr>
          <w:szCs w:val="24"/>
        </w:rPr>
        <w:t>ICB</w:t>
      </w:r>
      <w:r w:rsidR="00F00019" w:rsidRPr="00233A4F">
        <w:rPr>
          <w:szCs w:val="24"/>
        </w:rPr>
        <w:t xml:space="preserve"> </w:t>
      </w:r>
      <w:r w:rsidR="008F47E1" w:rsidRPr="00233A4F">
        <w:rPr>
          <w:szCs w:val="24"/>
        </w:rPr>
        <w:t xml:space="preserve">is advised of the potential conflicts that have been identified along with the controls that have been introduced. It will request that the </w:t>
      </w:r>
      <w:r w:rsidR="00877C2F" w:rsidRPr="00233A4F">
        <w:rPr>
          <w:szCs w:val="24"/>
        </w:rPr>
        <w:t>ICB</w:t>
      </w:r>
      <w:r w:rsidR="00F00019" w:rsidRPr="00233A4F">
        <w:rPr>
          <w:szCs w:val="24"/>
        </w:rPr>
        <w:t xml:space="preserve"> </w:t>
      </w:r>
      <w:r w:rsidR="008F47E1" w:rsidRPr="00233A4F">
        <w:rPr>
          <w:szCs w:val="24"/>
        </w:rPr>
        <w:t xml:space="preserve">programs a Panel of </w:t>
      </w:r>
      <w:proofErr w:type="spellStart"/>
      <w:r w:rsidR="008F47E1" w:rsidRPr="00233A4F">
        <w:rPr>
          <w:szCs w:val="24"/>
        </w:rPr>
        <w:t>Scrutineers</w:t>
      </w:r>
      <w:proofErr w:type="spellEnd"/>
      <w:r w:rsidR="008F47E1" w:rsidRPr="00233A4F">
        <w:rPr>
          <w:szCs w:val="24"/>
        </w:rPr>
        <w:t xml:space="preserve"> (</w:t>
      </w:r>
      <w:proofErr w:type="spellStart"/>
      <w:r w:rsidR="008F47E1" w:rsidRPr="00233A4F">
        <w:rPr>
          <w:szCs w:val="24"/>
        </w:rPr>
        <w:t>PoS</w:t>
      </w:r>
      <w:proofErr w:type="spellEnd"/>
      <w:r w:rsidR="008F47E1" w:rsidRPr="00233A4F">
        <w:rPr>
          <w:szCs w:val="24"/>
        </w:rPr>
        <w:t>) visit to examine this area at the earliest opportunity.</w:t>
      </w:r>
    </w:p>
    <w:p w14:paraId="57BB4A42" w14:textId="10FF02CC" w:rsidR="00E57541" w:rsidRPr="00233A4F" w:rsidRDefault="00E57541" w:rsidP="00E57541">
      <w:pPr>
        <w:ind w:left="1134"/>
        <w:rPr>
          <w:rFonts w:ascii="標楷體" w:eastAsia="標楷體" w:hAnsi="標楷體"/>
          <w:szCs w:val="24"/>
        </w:rPr>
      </w:pPr>
      <w:r w:rsidRPr="00233A4F">
        <w:rPr>
          <w:rFonts w:ascii="標楷體" w:eastAsia="標楷體" w:hAnsi="標楷體"/>
          <w:szCs w:val="24"/>
        </w:rPr>
        <w:lastRenderedPageBreak/>
        <w:t xml:space="preserve">GPC </w:t>
      </w:r>
      <w:proofErr w:type="spellStart"/>
      <w:r w:rsidRPr="00233A4F">
        <w:rPr>
          <w:rFonts w:ascii="標楷體" w:eastAsia="標楷體" w:hAnsi="標楷體"/>
          <w:szCs w:val="24"/>
        </w:rPr>
        <w:t>法規事務部門將確保將已識別的潛在衝突以及所引入的控制措施通知</w:t>
      </w:r>
      <w:proofErr w:type="spellEnd"/>
      <w:r w:rsidRPr="00233A4F">
        <w:rPr>
          <w:rFonts w:ascii="標楷體" w:eastAsia="標楷體" w:hAnsi="標楷體"/>
          <w:szCs w:val="24"/>
        </w:rPr>
        <w:t xml:space="preserve"> </w:t>
      </w:r>
      <w:proofErr w:type="spellStart"/>
      <w:r w:rsidRPr="00233A4F">
        <w:rPr>
          <w:rFonts w:ascii="標楷體" w:eastAsia="標楷體" w:hAnsi="標楷體"/>
          <w:szCs w:val="24"/>
        </w:rPr>
        <w:t>ICB，並請求</w:t>
      </w:r>
      <w:proofErr w:type="spellEnd"/>
      <w:r w:rsidRPr="00233A4F">
        <w:rPr>
          <w:rFonts w:ascii="標楷體" w:eastAsia="標楷體" w:hAnsi="標楷體"/>
          <w:szCs w:val="24"/>
        </w:rPr>
        <w:t xml:space="preserve"> ICB </w:t>
      </w:r>
      <w:proofErr w:type="spellStart"/>
      <w:r w:rsidRPr="00233A4F">
        <w:rPr>
          <w:rFonts w:ascii="標楷體" w:eastAsia="標楷體" w:hAnsi="標楷體"/>
          <w:szCs w:val="24"/>
        </w:rPr>
        <w:t>安排審查小組（PoS）訪問，以便盡早檢查此領域</w:t>
      </w:r>
      <w:proofErr w:type="spellEnd"/>
      <w:r w:rsidRPr="00233A4F">
        <w:rPr>
          <w:rFonts w:ascii="標楷體" w:eastAsia="標楷體" w:hAnsi="標楷體"/>
          <w:szCs w:val="24"/>
        </w:rPr>
        <w:t>。</w:t>
      </w:r>
    </w:p>
    <w:p w14:paraId="79B6F5D9" w14:textId="77777777" w:rsidR="00A72EC0" w:rsidRPr="00233A4F" w:rsidRDefault="00A72EC0" w:rsidP="00A72EC0">
      <w:pPr>
        <w:rPr>
          <w:szCs w:val="24"/>
          <w:lang w:eastAsia="ko-KR"/>
        </w:rPr>
      </w:pPr>
    </w:p>
    <w:p w14:paraId="7B028FEC" w14:textId="0E221467" w:rsidR="00A72EC0" w:rsidRPr="00233A4F" w:rsidRDefault="00A72EC0" w:rsidP="00A72EC0">
      <w:pPr>
        <w:rPr>
          <w:rFonts w:ascii="標楷體" w:eastAsia="標楷體" w:hAnsi="標楷體"/>
          <w:b/>
          <w:szCs w:val="24"/>
          <w:lang w:eastAsia="zh-TW"/>
        </w:rPr>
      </w:pPr>
      <w:r w:rsidRPr="00233A4F">
        <w:rPr>
          <w:b/>
          <w:szCs w:val="24"/>
        </w:rPr>
        <w:t>5.</w:t>
      </w:r>
      <w:r w:rsidRPr="00233A4F">
        <w:rPr>
          <w:szCs w:val="24"/>
        </w:rPr>
        <w:tab/>
      </w:r>
      <w:r w:rsidR="00877C2F" w:rsidRPr="00233A4F">
        <w:rPr>
          <w:b/>
          <w:szCs w:val="24"/>
        </w:rPr>
        <w:t>ICB</w:t>
      </w:r>
      <w:r w:rsidRPr="00233A4F">
        <w:rPr>
          <w:b/>
          <w:szCs w:val="24"/>
        </w:rPr>
        <w:t xml:space="preserve"> INVOLVEMENT</w:t>
      </w:r>
      <w:r w:rsidR="00B97D18" w:rsidRPr="00233A4F">
        <w:rPr>
          <w:rFonts w:hint="eastAsia"/>
          <w:b/>
          <w:szCs w:val="24"/>
          <w:lang w:eastAsia="ko-KR"/>
        </w:rPr>
        <w:t xml:space="preserve"> </w:t>
      </w:r>
      <w:r w:rsidR="00E57541" w:rsidRPr="00233A4F">
        <w:rPr>
          <w:rFonts w:ascii="標楷體" w:eastAsia="標楷體" w:hAnsi="標楷體" w:hint="eastAsia"/>
          <w:b/>
          <w:szCs w:val="24"/>
          <w:lang w:eastAsia="zh-TW"/>
        </w:rPr>
        <w:t>ICB參與</w:t>
      </w:r>
    </w:p>
    <w:p w14:paraId="2C5847F2" w14:textId="77777777" w:rsidR="00A72EC0" w:rsidRPr="00233A4F" w:rsidRDefault="00B97D18" w:rsidP="00A72EC0">
      <w:pPr>
        <w:rPr>
          <w:szCs w:val="24"/>
          <w:highlight w:val="yellow"/>
        </w:rPr>
      </w:pPr>
      <w:r w:rsidRPr="00233A4F">
        <w:rPr>
          <w:rFonts w:hint="eastAsia"/>
          <w:b/>
          <w:szCs w:val="24"/>
          <w:lang w:eastAsia="ko-KR"/>
        </w:rPr>
        <w:tab/>
      </w:r>
    </w:p>
    <w:p w14:paraId="51CCE874" w14:textId="77777777" w:rsidR="008B42F2" w:rsidRPr="00233A4F" w:rsidRDefault="00A72EC0" w:rsidP="0043160E">
      <w:pPr>
        <w:ind w:left="1134" w:hanging="708"/>
        <w:rPr>
          <w:rFonts w:eastAsiaTheme="minorEastAsia"/>
          <w:szCs w:val="24"/>
          <w:lang w:eastAsia="zh-TW"/>
        </w:rPr>
      </w:pPr>
      <w:r w:rsidRPr="00233A4F">
        <w:rPr>
          <w:b/>
          <w:szCs w:val="24"/>
        </w:rPr>
        <w:t>5.1</w:t>
      </w:r>
      <w:r w:rsidRPr="00233A4F">
        <w:rPr>
          <w:szCs w:val="24"/>
        </w:rPr>
        <w:tab/>
        <w:t>Following its initial overview of</w:t>
      </w:r>
      <w:r w:rsidR="008B42F2" w:rsidRPr="00233A4F">
        <w:rPr>
          <w:szCs w:val="24"/>
        </w:rPr>
        <w:t>:-</w:t>
      </w:r>
    </w:p>
    <w:p w14:paraId="4C757D72" w14:textId="1D8C5CDD" w:rsidR="00E57541" w:rsidRPr="00233A4F" w:rsidRDefault="00E57541" w:rsidP="00E57541">
      <w:pPr>
        <w:ind w:left="1134"/>
        <w:rPr>
          <w:rFonts w:ascii="標楷體" w:eastAsia="標楷體" w:hAnsi="標楷體"/>
          <w:szCs w:val="24"/>
        </w:rPr>
      </w:pPr>
      <w:proofErr w:type="spellStart"/>
      <w:r w:rsidRPr="00233A4F">
        <w:rPr>
          <w:rFonts w:ascii="標楷體" w:eastAsia="標楷體" w:hAnsi="標楷體"/>
          <w:szCs w:val="24"/>
        </w:rPr>
        <w:t>在初步概覽之後</w:t>
      </w:r>
      <w:proofErr w:type="spellEnd"/>
      <w:r w:rsidRPr="00233A4F">
        <w:rPr>
          <w:rFonts w:ascii="標楷體" w:eastAsia="標楷體" w:hAnsi="標楷體"/>
          <w:szCs w:val="24"/>
        </w:rPr>
        <w:t>：</w:t>
      </w:r>
    </w:p>
    <w:p w14:paraId="3CFE864E" w14:textId="77777777" w:rsidR="008B42F2" w:rsidRPr="00233A4F" w:rsidRDefault="00B97D18" w:rsidP="008B42F2">
      <w:pPr>
        <w:ind w:left="709" w:hanging="709"/>
        <w:rPr>
          <w:szCs w:val="24"/>
          <w:lang w:eastAsia="ko-KR"/>
        </w:rPr>
      </w:pPr>
      <w:r w:rsidRPr="00233A4F">
        <w:rPr>
          <w:rFonts w:hint="eastAsia"/>
          <w:szCs w:val="24"/>
          <w:lang w:eastAsia="ko-KR"/>
        </w:rPr>
        <w:tab/>
      </w:r>
    </w:p>
    <w:p w14:paraId="0B7321DA" w14:textId="2DBA0810" w:rsidR="008B42F2" w:rsidRPr="00233A4F" w:rsidRDefault="008B42F2" w:rsidP="0043160E">
      <w:pPr>
        <w:ind w:left="1418"/>
        <w:rPr>
          <w:szCs w:val="24"/>
          <w:lang w:eastAsia="ko-KR"/>
        </w:rPr>
      </w:pPr>
      <w:r w:rsidRPr="00233A4F">
        <w:rPr>
          <w:szCs w:val="24"/>
        </w:rPr>
        <w:t>a)</w:t>
      </w:r>
      <w:r w:rsidRPr="00233A4F">
        <w:rPr>
          <w:szCs w:val="24"/>
        </w:rPr>
        <w:tab/>
      </w:r>
      <w:proofErr w:type="gramStart"/>
      <w:r w:rsidR="00A72EC0" w:rsidRPr="00233A4F">
        <w:rPr>
          <w:szCs w:val="24"/>
        </w:rPr>
        <w:t>the</w:t>
      </w:r>
      <w:proofErr w:type="gramEnd"/>
      <w:r w:rsidR="00A72EC0" w:rsidRPr="00233A4F">
        <w:rPr>
          <w:szCs w:val="24"/>
        </w:rPr>
        <w:t xml:space="preserve"> risk assessment methodology adopted by </w:t>
      </w:r>
      <w:r w:rsidR="00E7278A" w:rsidRPr="00233A4F">
        <w:rPr>
          <w:szCs w:val="24"/>
        </w:rPr>
        <w:t>GPC</w:t>
      </w:r>
      <w:r w:rsidR="00A72EC0" w:rsidRPr="00233A4F">
        <w:rPr>
          <w:szCs w:val="24"/>
        </w:rPr>
        <w:t>,</w:t>
      </w:r>
    </w:p>
    <w:p w14:paraId="45970FDE" w14:textId="4F4887AC" w:rsidR="00E57541" w:rsidRPr="00233A4F" w:rsidRDefault="00B97D18" w:rsidP="00E57541">
      <w:pPr>
        <w:ind w:left="1134"/>
        <w:rPr>
          <w:rFonts w:eastAsiaTheme="minorEastAsia"/>
          <w:szCs w:val="24"/>
          <w:lang w:eastAsia="zh-TW"/>
        </w:rPr>
      </w:pPr>
      <w:r w:rsidRPr="00233A4F">
        <w:rPr>
          <w:rFonts w:hint="eastAsia"/>
          <w:szCs w:val="24"/>
          <w:lang w:eastAsia="ko-KR"/>
        </w:rPr>
        <w:tab/>
      </w:r>
      <w:r w:rsidRPr="00233A4F">
        <w:rPr>
          <w:rFonts w:hint="eastAsia"/>
          <w:szCs w:val="24"/>
          <w:lang w:eastAsia="ko-KR"/>
        </w:rPr>
        <w:tab/>
      </w:r>
      <w:proofErr w:type="gramStart"/>
      <w:r w:rsidR="00A72EC0" w:rsidRPr="00233A4F">
        <w:rPr>
          <w:szCs w:val="24"/>
          <w:lang w:eastAsia="ko-KR"/>
        </w:rPr>
        <w:t>and</w:t>
      </w:r>
      <w:proofErr w:type="gramEnd"/>
    </w:p>
    <w:p w14:paraId="2C89AB06" w14:textId="455B2486" w:rsidR="00E57541" w:rsidRPr="00233A4F" w:rsidRDefault="00E57541" w:rsidP="00233A4F">
      <w:pPr>
        <w:ind w:left="1134" w:firstLineChars="496" w:firstLine="1190"/>
        <w:rPr>
          <w:rFonts w:ascii="標楷體" w:eastAsia="標楷體" w:hAnsi="標楷體"/>
          <w:szCs w:val="24"/>
        </w:rPr>
      </w:pPr>
      <w:r w:rsidRPr="00233A4F">
        <w:rPr>
          <w:rFonts w:ascii="標楷體" w:eastAsia="標楷體" w:hAnsi="標楷體"/>
          <w:szCs w:val="24"/>
        </w:rPr>
        <w:t xml:space="preserve">GPC </w:t>
      </w:r>
      <w:proofErr w:type="spellStart"/>
      <w:r w:rsidRPr="00233A4F">
        <w:rPr>
          <w:rFonts w:ascii="標楷體" w:eastAsia="標楷體" w:hAnsi="標楷體"/>
          <w:szCs w:val="24"/>
        </w:rPr>
        <w:t>採用的風險評估方法</w:t>
      </w:r>
      <w:proofErr w:type="spellEnd"/>
      <w:r w:rsidRPr="00233A4F">
        <w:rPr>
          <w:rFonts w:ascii="標楷體" w:eastAsia="標楷體" w:hAnsi="標楷體"/>
          <w:szCs w:val="24"/>
        </w:rPr>
        <w:t>，</w:t>
      </w:r>
    </w:p>
    <w:p w14:paraId="2592200E" w14:textId="687B14ED" w:rsidR="008B42F2" w:rsidRPr="00233A4F" w:rsidRDefault="00E7278A" w:rsidP="0043160E">
      <w:pPr>
        <w:numPr>
          <w:ilvl w:val="0"/>
          <w:numId w:val="8"/>
        </w:numPr>
        <w:tabs>
          <w:tab w:val="clear" w:pos="1441"/>
          <w:tab w:val="num" w:pos="1134"/>
        </w:tabs>
        <w:ind w:left="2127" w:hanging="709"/>
        <w:rPr>
          <w:szCs w:val="24"/>
        </w:rPr>
      </w:pPr>
      <w:r w:rsidRPr="00233A4F">
        <w:rPr>
          <w:rFonts w:asciiTheme="minorHAnsi" w:eastAsiaTheme="minorEastAsia" w:hAnsiTheme="minorHAnsi" w:cstheme="minorHAnsi"/>
          <w:szCs w:val="24"/>
          <w:lang w:eastAsia="zh-TW"/>
        </w:rPr>
        <w:t>GPC</w:t>
      </w:r>
      <w:r w:rsidR="00877C2F" w:rsidRPr="00233A4F">
        <w:rPr>
          <w:rFonts w:asciiTheme="minorHAnsi" w:eastAsiaTheme="minorEastAsia" w:hAnsiTheme="minorHAnsi" w:cstheme="minorHAnsi"/>
          <w:szCs w:val="24"/>
          <w:lang w:eastAsia="zh-TW"/>
        </w:rPr>
        <w:t xml:space="preserve"> </w:t>
      </w:r>
      <w:r w:rsidR="00F72ADC" w:rsidRPr="00233A4F">
        <w:rPr>
          <w:rFonts w:asciiTheme="minorHAnsi" w:hAnsiTheme="minorHAnsi" w:cstheme="minorHAnsi"/>
          <w:szCs w:val="24"/>
        </w:rPr>
        <w:t>initial evaluation of the risks</w:t>
      </w:r>
      <w:r w:rsidR="00F72ADC" w:rsidRPr="00233A4F">
        <w:rPr>
          <w:szCs w:val="24"/>
        </w:rPr>
        <w:t xml:space="preserve"> to </w:t>
      </w:r>
      <w:r w:rsidR="00A72EC0" w:rsidRPr="00233A4F">
        <w:rPr>
          <w:szCs w:val="24"/>
        </w:rPr>
        <w:t xml:space="preserve">the </w:t>
      </w:r>
      <w:r w:rsidR="00F72ADC" w:rsidRPr="00233A4F">
        <w:rPr>
          <w:szCs w:val="24"/>
        </w:rPr>
        <w:t>impartiality of certification,</w:t>
      </w:r>
    </w:p>
    <w:p w14:paraId="22C8BC88" w14:textId="40D53A8A" w:rsidR="00435D95" w:rsidRPr="00233A4F" w:rsidRDefault="00435D95" w:rsidP="00435D95">
      <w:pPr>
        <w:ind w:left="2127"/>
        <w:rPr>
          <w:rFonts w:ascii="標楷體" w:eastAsia="標楷體" w:hAnsi="標楷體"/>
          <w:szCs w:val="24"/>
        </w:rPr>
      </w:pPr>
      <w:r w:rsidRPr="00233A4F">
        <w:rPr>
          <w:rFonts w:ascii="標楷體" w:eastAsia="標楷體" w:hAnsi="標楷體"/>
          <w:szCs w:val="24"/>
        </w:rPr>
        <w:t xml:space="preserve">GPC </w:t>
      </w:r>
      <w:proofErr w:type="spellStart"/>
      <w:r w:rsidRPr="00233A4F">
        <w:rPr>
          <w:rFonts w:ascii="標楷體" w:eastAsia="標楷體" w:hAnsi="標楷體" w:hint="eastAsia"/>
          <w:szCs w:val="24"/>
        </w:rPr>
        <w:t>對認證公正性風險的初步評估</w:t>
      </w:r>
      <w:proofErr w:type="spellEnd"/>
      <w:r w:rsidRPr="00233A4F">
        <w:rPr>
          <w:rFonts w:ascii="標楷體" w:eastAsia="標楷體" w:hAnsi="標楷體" w:hint="eastAsia"/>
          <w:szCs w:val="24"/>
        </w:rPr>
        <w:t>，</w:t>
      </w:r>
    </w:p>
    <w:p w14:paraId="71E49279" w14:textId="77777777" w:rsidR="008B42F2" w:rsidRPr="00233A4F" w:rsidRDefault="008B42F2" w:rsidP="0043160E">
      <w:pPr>
        <w:ind w:left="1134"/>
        <w:rPr>
          <w:szCs w:val="24"/>
          <w:highlight w:val="yellow"/>
          <w:lang w:eastAsia="ko-KR"/>
        </w:rPr>
      </w:pPr>
    </w:p>
    <w:p w14:paraId="3C7FA52B" w14:textId="1AD8D459" w:rsidR="00E57541" w:rsidRPr="00233A4F" w:rsidRDefault="008B42F2" w:rsidP="00435D95">
      <w:pPr>
        <w:ind w:left="1134"/>
        <w:rPr>
          <w:rFonts w:eastAsiaTheme="minorEastAsia"/>
          <w:szCs w:val="24"/>
          <w:lang w:eastAsia="zh-TW"/>
        </w:rPr>
      </w:pPr>
      <w:proofErr w:type="gramStart"/>
      <w:r w:rsidRPr="00233A4F">
        <w:rPr>
          <w:szCs w:val="24"/>
        </w:rPr>
        <w:t>the</w:t>
      </w:r>
      <w:proofErr w:type="gramEnd"/>
      <w:r w:rsidRPr="00233A4F">
        <w:rPr>
          <w:szCs w:val="24"/>
        </w:rPr>
        <w:t xml:space="preserve"> </w:t>
      </w:r>
      <w:r w:rsidR="00A72EC0" w:rsidRPr="00233A4F">
        <w:rPr>
          <w:szCs w:val="24"/>
        </w:rPr>
        <w:t xml:space="preserve">results of that </w:t>
      </w:r>
      <w:r w:rsidRPr="00233A4F">
        <w:rPr>
          <w:szCs w:val="24"/>
        </w:rPr>
        <w:t xml:space="preserve">overview will be presented to the next meeting of the </w:t>
      </w:r>
      <w:r w:rsidR="00877C2F" w:rsidRPr="00233A4F">
        <w:rPr>
          <w:szCs w:val="24"/>
        </w:rPr>
        <w:t>ICB</w:t>
      </w:r>
      <w:r w:rsidRPr="00233A4F">
        <w:rPr>
          <w:szCs w:val="24"/>
        </w:rPr>
        <w:t xml:space="preserve"> and discussed as appropriate.</w:t>
      </w:r>
    </w:p>
    <w:p w14:paraId="57BC3D9D" w14:textId="7D308ADA" w:rsidR="00E57541" w:rsidRPr="00233A4F" w:rsidRDefault="00435D95" w:rsidP="00E57541">
      <w:pPr>
        <w:ind w:left="1134"/>
        <w:rPr>
          <w:rFonts w:ascii="標楷體" w:eastAsia="標楷體" w:hAnsi="標楷體"/>
          <w:szCs w:val="24"/>
        </w:rPr>
      </w:pPr>
      <w:proofErr w:type="spellStart"/>
      <w:r w:rsidRPr="00233A4F">
        <w:rPr>
          <w:rFonts w:ascii="標楷體" w:eastAsia="標楷體" w:hAnsi="標楷體" w:hint="eastAsia"/>
          <w:szCs w:val="24"/>
        </w:rPr>
        <w:t>此</w:t>
      </w:r>
      <w:r w:rsidR="00E57541" w:rsidRPr="00233A4F">
        <w:rPr>
          <w:rFonts w:ascii="標楷體" w:eastAsia="標楷體" w:hAnsi="標楷體" w:hint="eastAsia"/>
          <w:szCs w:val="24"/>
        </w:rPr>
        <w:t>概覽的結果將在下一次</w:t>
      </w:r>
      <w:proofErr w:type="spellEnd"/>
      <w:r w:rsidR="00E57541" w:rsidRPr="00233A4F">
        <w:rPr>
          <w:rFonts w:ascii="標楷體" w:eastAsia="標楷體" w:hAnsi="標楷體"/>
          <w:szCs w:val="24"/>
        </w:rPr>
        <w:t xml:space="preserve"> ICB </w:t>
      </w:r>
      <w:proofErr w:type="spellStart"/>
      <w:r w:rsidR="00E57541" w:rsidRPr="00233A4F">
        <w:rPr>
          <w:rFonts w:ascii="標楷體" w:eastAsia="標楷體" w:hAnsi="標楷體" w:hint="eastAsia"/>
          <w:szCs w:val="24"/>
        </w:rPr>
        <w:t>會議上進行報告並適當討論</w:t>
      </w:r>
      <w:proofErr w:type="spellEnd"/>
      <w:r w:rsidR="00E57541" w:rsidRPr="00233A4F">
        <w:rPr>
          <w:rFonts w:ascii="標楷體" w:eastAsia="標楷體" w:hAnsi="標楷體" w:hint="eastAsia"/>
          <w:szCs w:val="24"/>
        </w:rPr>
        <w:t>。</w:t>
      </w:r>
    </w:p>
    <w:p w14:paraId="43FA6103" w14:textId="77777777" w:rsidR="00EA617E" w:rsidRPr="00233A4F" w:rsidRDefault="00EA617E" w:rsidP="00E57541">
      <w:pPr>
        <w:rPr>
          <w:rFonts w:eastAsiaTheme="minorEastAsia"/>
          <w:szCs w:val="24"/>
          <w:lang w:eastAsia="zh-TW"/>
        </w:rPr>
      </w:pPr>
    </w:p>
    <w:p w14:paraId="776890F8" w14:textId="77777777" w:rsidR="00EA617E" w:rsidRPr="00233A4F" w:rsidRDefault="00EA617E" w:rsidP="002E6D8E">
      <w:pPr>
        <w:ind w:left="1134" w:hanging="708"/>
        <w:rPr>
          <w:szCs w:val="24"/>
          <w:lang w:eastAsia="ko-KR"/>
        </w:rPr>
      </w:pPr>
      <w:r w:rsidRPr="00233A4F">
        <w:rPr>
          <w:b/>
          <w:szCs w:val="24"/>
        </w:rPr>
        <w:t>5.2</w:t>
      </w:r>
      <w:r w:rsidRPr="00233A4F">
        <w:rPr>
          <w:szCs w:val="24"/>
        </w:rPr>
        <w:tab/>
        <w:t xml:space="preserve">On an annual basis, the </w:t>
      </w:r>
      <w:r w:rsidR="00877C2F" w:rsidRPr="00233A4F">
        <w:rPr>
          <w:szCs w:val="24"/>
        </w:rPr>
        <w:t>ICB</w:t>
      </w:r>
      <w:r w:rsidRPr="00233A4F">
        <w:rPr>
          <w:szCs w:val="24"/>
        </w:rPr>
        <w:t xml:space="preserve"> will</w:t>
      </w:r>
      <w:r w:rsidR="00165B0E" w:rsidRPr="00233A4F">
        <w:rPr>
          <w:szCs w:val="24"/>
        </w:rPr>
        <w:t xml:space="preserve">, through its program of </w:t>
      </w:r>
      <w:proofErr w:type="spellStart"/>
      <w:r w:rsidR="00165B0E" w:rsidRPr="00233A4F">
        <w:rPr>
          <w:szCs w:val="24"/>
        </w:rPr>
        <w:t>PoS</w:t>
      </w:r>
      <w:proofErr w:type="spellEnd"/>
      <w:r w:rsidR="00165B0E" w:rsidRPr="00233A4F">
        <w:rPr>
          <w:szCs w:val="24"/>
        </w:rPr>
        <w:t xml:space="preserve"> (Panel of </w:t>
      </w:r>
      <w:proofErr w:type="spellStart"/>
      <w:r w:rsidR="00165B0E" w:rsidRPr="00233A4F">
        <w:rPr>
          <w:szCs w:val="24"/>
        </w:rPr>
        <w:t>Scrutineers</w:t>
      </w:r>
      <w:proofErr w:type="spellEnd"/>
      <w:r w:rsidR="00165B0E" w:rsidRPr="00233A4F">
        <w:rPr>
          <w:szCs w:val="24"/>
        </w:rPr>
        <w:t>) visits, review the impartiality of the audit, certification and decision making processes of the certification body.</w:t>
      </w:r>
    </w:p>
    <w:p w14:paraId="018E74FB" w14:textId="7E788C29" w:rsidR="001634C8" w:rsidRPr="00233A4F" w:rsidRDefault="00E750E9" w:rsidP="00116FA9">
      <w:pPr>
        <w:ind w:left="1134" w:hanging="1134"/>
        <w:rPr>
          <w:rFonts w:ascii="標楷體" w:eastAsia="標楷體" w:hAnsi="標楷體"/>
          <w:szCs w:val="24"/>
        </w:rPr>
      </w:pPr>
      <w:r w:rsidRPr="00233A4F">
        <w:rPr>
          <w:rFonts w:hint="eastAsia"/>
          <w:szCs w:val="24"/>
          <w:lang w:eastAsia="ko-KR"/>
        </w:rPr>
        <w:tab/>
      </w:r>
      <w:proofErr w:type="spellStart"/>
      <w:r w:rsidR="00E57541" w:rsidRPr="00233A4F">
        <w:rPr>
          <w:rFonts w:ascii="標楷體" w:eastAsia="標楷體" w:hAnsi="標楷體"/>
          <w:szCs w:val="24"/>
        </w:rPr>
        <w:t>每年，ICB</w:t>
      </w:r>
      <w:proofErr w:type="spellEnd"/>
      <w:r w:rsidR="00E57541" w:rsidRPr="00233A4F">
        <w:rPr>
          <w:rFonts w:ascii="標楷體" w:eastAsia="標楷體" w:hAnsi="標楷體"/>
          <w:szCs w:val="24"/>
        </w:rPr>
        <w:t xml:space="preserve"> </w:t>
      </w:r>
      <w:proofErr w:type="spellStart"/>
      <w:r w:rsidR="00E57541" w:rsidRPr="00233A4F">
        <w:rPr>
          <w:rFonts w:ascii="標楷體" w:eastAsia="標楷體" w:hAnsi="標楷體"/>
          <w:szCs w:val="24"/>
        </w:rPr>
        <w:t>將</w:t>
      </w:r>
      <w:r w:rsidR="00435D95" w:rsidRPr="00233A4F">
        <w:rPr>
          <w:rFonts w:ascii="標楷體" w:eastAsia="標楷體" w:hAnsi="標楷體"/>
          <w:szCs w:val="24"/>
        </w:rPr>
        <w:t>透過</w:t>
      </w:r>
      <w:r w:rsidR="00E57541" w:rsidRPr="00233A4F">
        <w:rPr>
          <w:rFonts w:ascii="標楷體" w:eastAsia="標楷體" w:hAnsi="標楷體"/>
          <w:szCs w:val="24"/>
        </w:rPr>
        <w:t>其審查小組（PoS）訪問計劃，審查驗證機構的審核、公正性和決策過程</w:t>
      </w:r>
      <w:proofErr w:type="spellEnd"/>
      <w:r w:rsidR="00E57541" w:rsidRPr="00233A4F">
        <w:rPr>
          <w:rFonts w:ascii="標楷體" w:eastAsia="標楷體" w:hAnsi="標楷體"/>
          <w:szCs w:val="24"/>
        </w:rPr>
        <w:t>。</w:t>
      </w:r>
    </w:p>
    <w:p w14:paraId="512A7076" w14:textId="77777777" w:rsidR="001634C8" w:rsidRPr="00233A4F" w:rsidRDefault="001634C8" w:rsidP="00EA617E">
      <w:pPr>
        <w:ind w:left="709" w:hanging="709"/>
        <w:rPr>
          <w:szCs w:val="24"/>
          <w:lang w:eastAsia="ko-KR"/>
        </w:rPr>
      </w:pPr>
    </w:p>
    <w:p w14:paraId="6429504F" w14:textId="77777777" w:rsidR="001634C8" w:rsidRDefault="001634C8" w:rsidP="00EA617E">
      <w:pPr>
        <w:ind w:left="709" w:hanging="709"/>
        <w:rPr>
          <w:u w:val="single"/>
          <w:lang w:eastAsia="ko-KR"/>
        </w:rPr>
      </w:pPr>
    </w:p>
    <w:p w14:paraId="1FFACC28" w14:textId="77777777" w:rsidR="00625E01" w:rsidRPr="000D3401" w:rsidRDefault="001634C8" w:rsidP="00EA617E">
      <w:pPr>
        <w:ind w:left="709" w:hanging="709"/>
        <w:rPr>
          <w:szCs w:val="24"/>
        </w:rPr>
      </w:pPr>
      <w:r>
        <w:rPr>
          <w:u w:val="single"/>
          <w:lang w:eastAsia="ko-KR"/>
        </w:rPr>
        <w:br w:type="page"/>
      </w:r>
    </w:p>
    <w:p w14:paraId="7376CBC2" w14:textId="38C3FE8C" w:rsidR="001634C8" w:rsidRPr="002E6D8E" w:rsidRDefault="001634C8" w:rsidP="00EA617E">
      <w:pPr>
        <w:ind w:left="709" w:hanging="709"/>
        <w:rPr>
          <w:b/>
          <w:szCs w:val="24"/>
          <w:lang w:eastAsia="ko-KR"/>
        </w:rPr>
      </w:pPr>
      <w:r w:rsidRPr="002E6D8E">
        <w:rPr>
          <w:b/>
          <w:szCs w:val="24"/>
        </w:rPr>
        <w:lastRenderedPageBreak/>
        <w:t>Annex 1</w:t>
      </w:r>
      <w:r w:rsidR="00E750E9" w:rsidRPr="002E6D8E">
        <w:rPr>
          <w:rFonts w:hint="eastAsia"/>
          <w:b/>
          <w:szCs w:val="24"/>
          <w:lang w:eastAsia="ko-KR"/>
        </w:rPr>
        <w:t xml:space="preserve"> </w:t>
      </w:r>
      <w:r w:rsidR="00435D95" w:rsidRPr="00233A4F">
        <w:rPr>
          <w:rFonts w:ascii="標楷體" w:eastAsia="標楷體" w:hAnsi="標楷體" w:hint="eastAsia"/>
          <w:b/>
          <w:szCs w:val="24"/>
          <w:lang w:eastAsia="zh-TW"/>
        </w:rPr>
        <w:t>附錄1</w:t>
      </w:r>
    </w:p>
    <w:p w14:paraId="2F73B848" w14:textId="77777777" w:rsidR="001634C8" w:rsidRPr="000D3401" w:rsidRDefault="001634C8" w:rsidP="00EA617E">
      <w:pPr>
        <w:ind w:left="709" w:hanging="709"/>
        <w:rPr>
          <w:szCs w:val="24"/>
        </w:rPr>
      </w:pPr>
    </w:p>
    <w:p w14:paraId="05715DBA" w14:textId="77777777" w:rsidR="001634C8" w:rsidRDefault="001634C8" w:rsidP="00EA617E">
      <w:pPr>
        <w:ind w:left="709" w:hanging="709"/>
        <w:rPr>
          <w:szCs w:val="24"/>
          <w:lang w:eastAsia="ko-KR"/>
        </w:rPr>
      </w:pPr>
      <w:r w:rsidRPr="000D3401">
        <w:rPr>
          <w:szCs w:val="24"/>
        </w:rPr>
        <w:t xml:space="preserve">Risk Assessment </w:t>
      </w:r>
      <w:proofErr w:type="spellStart"/>
      <w:r w:rsidRPr="000D3401">
        <w:rPr>
          <w:szCs w:val="24"/>
        </w:rPr>
        <w:t>Methodolgy</w:t>
      </w:r>
      <w:proofErr w:type="spellEnd"/>
    </w:p>
    <w:p w14:paraId="69256B8E" w14:textId="3CB2D1C5" w:rsidR="00E750E9" w:rsidRPr="00233A4F" w:rsidRDefault="00435D95" w:rsidP="00EA617E">
      <w:pPr>
        <w:ind w:left="709" w:hanging="709"/>
        <w:rPr>
          <w:rFonts w:ascii="標楷體" w:eastAsia="標楷體" w:hAnsi="標楷體"/>
          <w:sz w:val="20"/>
        </w:rPr>
      </w:pPr>
      <w:r w:rsidRPr="00233A4F">
        <w:rPr>
          <w:rFonts w:ascii="標楷體" w:eastAsia="標楷體" w:hAnsi="標楷體" w:hint="eastAsia"/>
          <w:sz w:val="20"/>
        </w:rPr>
        <w:t>風險評估方法</w:t>
      </w:r>
    </w:p>
    <w:p w14:paraId="5B9C0F42" w14:textId="77777777" w:rsidR="007A12B8" w:rsidRPr="000D3401" w:rsidRDefault="007A12B8" w:rsidP="00EA617E">
      <w:pPr>
        <w:ind w:left="709" w:hanging="709"/>
        <w:rPr>
          <w:szCs w:val="24"/>
        </w:rPr>
      </w:pPr>
    </w:p>
    <w:p w14:paraId="0D024DAB" w14:textId="7F66DE48" w:rsidR="007A12B8" w:rsidRDefault="00771E3E" w:rsidP="007A12B8">
      <w:pPr>
        <w:rPr>
          <w:rFonts w:eastAsiaTheme="minorEastAsia"/>
          <w:szCs w:val="24"/>
          <w:lang w:eastAsia="zh-TW"/>
        </w:rPr>
      </w:pPr>
      <w:r w:rsidRPr="000D3401">
        <w:rPr>
          <w:szCs w:val="24"/>
        </w:rPr>
        <w:t>The following meth</w:t>
      </w:r>
      <w:r w:rsidR="007A12B8" w:rsidRPr="000D3401">
        <w:rPr>
          <w:szCs w:val="24"/>
        </w:rPr>
        <w:t xml:space="preserve">odology should be </w:t>
      </w:r>
      <w:proofErr w:type="gramStart"/>
      <w:r w:rsidR="007A12B8" w:rsidRPr="000D3401">
        <w:rPr>
          <w:szCs w:val="24"/>
        </w:rPr>
        <w:t>adopted</w:t>
      </w:r>
      <w:proofErr w:type="gramEnd"/>
      <w:r w:rsidR="007A12B8" w:rsidRPr="000D3401">
        <w:rPr>
          <w:szCs w:val="24"/>
        </w:rPr>
        <w:t xml:space="preserve"> to the significance of risks to the impartiality of the certification provided by </w:t>
      </w:r>
      <w:r w:rsidR="00E7278A">
        <w:rPr>
          <w:szCs w:val="24"/>
        </w:rPr>
        <w:t>GPC</w:t>
      </w:r>
      <w:r w:rsidR="007A12B8" w:rsidRPr="000D3401">
        <w:rPr>
          <w:szCs w:val="24"/>
        </w:rPr>
        <w:t>:-</w:t>
      </w:r>
    </w:p>
    <w:p w14:paraId="2C6A41CF" w14:textId="0477E9C9" w:rsidR="00E750E9" w:rsidRPr="00233A4F" w:rsidRDefault="00435D95" w:rsidP="007A12B8">
      <w:pPr>
        <w:rPr>
          <w:rFonts w:ascii="標楷體" w:eastAsia="標楷體" w:hAnsi="標楷體"/>
          <w:sz w:val="20"/>
          <w:lang w:eastAsia="zh-TW"/>
        </w:rPr>
      </w:pPr>
      <w:proofErr w:type="spellStart"/>
      <w:r w:rsidRPr="00233A4F">
        <w:rPr>
          <w:rFonts w:ascii="標楷體" w:eastAsia="標楷體" w:hAnsi="標楷體"/>
          <w:sz w:val="20"/>
        </w:rPr>
        <w:t>以下方法應用於評估GPC提供的認證過程中可能影響公正性的風險重要性</w:t>
      </w:r>
      <w:proofErr w:type="spellEnd"/>
      <w:r w:rsidRPr="00233A4F">
        <w:rPr>
          <w:rFonts w:ascii="標楷體" w:eastAsia="標楷體" w:hAnsi="標楷體"/>
          <w:sz w:val="20"/>
        </w:rPr>
        <w:t>：</w:t>
      </w:r>
    </w:p>
    <w:p w14:paraId="036B6DE1" w14:textId="77777777" w:rsidR="001634C8" w:rsidRDefault="00384653" w:rsidP="00EA617E">
      <w:pPr>
        <w:ind w:left="709" w:hanging="709"/>
        <w:rPr>
          <w:u w:val="single"/>
          <w:lang w:eastAsia="ko-KR"/>
        </w:rPr>
      </w:pPr>
      <w:r>
        <w:rPr>
          <w:u w:val="single"/>
          <w:lang w:eastAsia="ko-KR"/>
        </w:rPr>
        <w:t xml:space="preserve">                 </w:t>
      </w:r>
    </w:p>
    <w:p w14:paraId="4B6315BF" w14:textId="1711C369" w:rsidR="001634C8" w:rsidRPr="00435D95" w:rsidRDefault="001634C8" w:rsidP="001634C8">
      <w:pPr>
        <w:ind w:left="1440" w:hanging="1440"/>
        <w:rPr>
          <w:rFonts w:eastAsiaTheme="minorEastAsia"/>
          <w:lang w:eastAsia="zh-TW"/>
        </w:rPr>
      </w:pPr>
      <w:r>
        <w:t>Stage 1</w:t>
      </w:r>
      <w:r>
        <w:tab/>
        <w:t xml:space="preserve">Identify those POTENTIAL risks to the impartiality of the certification process posed by </w:t>
      </w:r>
      <w:r w:rsidR="00E7278A">
        <w:t>GPC</w:t>
      </w:r>
      <w:r>
        <w:t>.</w:t>
      </w:r>
    </w:p>
    <w:p w14:paraId="33462564" w14:textId="161AED6D" w:rsidR="001634C8" w:rsidRPr="00233A4F" w:rsidRDefault="00E750E9" w:rsidP="001634C8">
      <w:pPr>
        <w:ind w:left="1440" w:hanging="1440"/>
        <w:rPr>
          <w:rFonts w:ascii="標楷體" w:eastAsia="標楷體" w:hAnsi="標楷體"/>
          <w:sz w:val="20"/>
          <w:lang w:eastAsia="zh-TW"/>
        </w:rPr>
      </w:pPr>
      <w:r>
        <w:rPr>
          <w:rFonts w:hint="eastAsia"/>
          <w:lang w:eastAsia="ko-KR"/>
        </w:rPr>
        <w:tab/>
      </w:r>
      <w:proofErr w:type="spellStart"/>
      <w:r w:rsidR="00435D95" w:rsidRPr="00233A4F">
        <w:rPr>
          <w:rFonts w:ascii="標楷體" w:eastAsia="標楷體" w:hAnsi="標楷體"/>
          <w:sz w:val="20"/>
        </w:rPr>
        <w:t>階段</w:t>
      </w:r>
      <w:proofErr w:type="spellEnd"/>
      <w:r w:rsidR="00435D95" w:rsidRPr="00233A4F">
        <w:rPr>
          <w:rFonts w:ascii="標楷體" w:eastAsia="標楷體" w:hAnsi="標楷體"/>
          <w:sz w:val="20"/>
        </w:rPr>
        <w:t xml:space="preserve"> 1 </w:t>
      </w:r>
      <w:proofErr w:type="spellStart"/>
      <w:r w:rsidR="00435D95" w:rsidRPr="00233A4F">
        <w:rPr>
          <w:rFonts w:ascii="標楷體" w:eastAsia="標楷體" w:hAnsi="標楷體"/>
          <w:sz w:val="20"/>
        </w:rPr>
        <w:t>識別GPC可能對認證過程的公正性構成風險的潛在因素</w:t>
      </w:r>
      <w:proofErr w:type="spellEnd"/>
      <w:r w:rsidR="00435D95" w:rsidRPr="00233A4F">
        <w:rPr>
          <w:rFonts w:ascii="標楷體" w:eastAsia="標楷體" w:hAnsi="標楷體"/>
          <w:sz w:val="20"/>
        </w:rPr>
        <w:t>。</w:t>
      </w:r>
    </w:p>
    <w:p w14:paraId="002953A0" w14:textId="77777777" w:rsidR="00435D95" w:rsidRPr="00435D95" w:rsidRDefault="00435D95" w:rsidP="001634C8">
      <w:pPr>
        <w:ind w:left="1440" w:hanging="1440"/>
        <w:rPr>
          <w:rFonts w:ascii="Times New Roman" w:eastAsiaTheme="minorEastAsia" w:hAnsi="Times New Roman"/>
          <w:sz w:val="20"/>
          <w:lang w:eastAsia="zh-TW"/>
        </w:rPr>
      </w:pPr>
    </w:p>
    <w:p w14:paraId="25154179" w14:textId="77777777" w:rsidR="001634C8" w:rsidRDefault="001634C8" w:rsidP="001634C8">
      <w:pPr>
        <w:ind w:left="1440" w:hanging="1440"/>
      </w:pPr>
      <w:r>
        <w:t>Stage 2</w:t>
      </w:r>
      <w:r>
        <w:tab/>
        <w:t xml:space="preserve">Identify, for EACH of those potential risks, the LIKEHOOD </w:t>
      </w:r>
      <w:r w:rsidR="00485FCA">
        <w:t xml:space="preserve">(L) </w:t>
      </w:r>
      <w:r>
        <w:t>that the event will occur, ranking the potential risk on a scale of 1 to 5</w:t>
      </w:r>
      <w:r w:rsidR="00485FCA">
        <w:t>.</w:t>
      </w:r>
    </w:p>
    <w:p w14:paraId="3B7D981F" w14:textId="77777777" w:rsidR="001634C8" w:rsidRDefault="001634C8" w:rsidP="001634C8">
      <w:pPr>
        <w:ind w:left="1440"/>
        <w:rPr>
          <w:lang w:eastAsia="ko-KR"/>
        </w:rPr>
      </w:pPr>
      <w:r>
        <w:t xml:space="preserve">(1 being highly unlikely to occur, 5 being highly likely to occur)  </w:t>
      </w:r>
    </w:p>
    <w:p w14:paraId="5C41BCF2" w14:textId="799640C9" w:rsidR="001634C8" w:rsidRPr="00233A4F" w:rsidRDefault="00435D95" w:rsidP="001634C8">
      <w:pPr>
        <w:ind w:left="1440"/>
        <w:rPr>
          <w:rFonts w:ascii="標楷體" w:eastAsia="標楷體" w:hAnsi="標楷體"/>
          <w:sz w:val="20"/>
          <w:lang w:eastAsia="zh-TW"/>
        </w:rPr>
      </w:pPr>
      <w:proofErr w:type="spellStart"/>
      <w:r w:rsidRPr="00233A4F">
        <w:rPr>
          <w:rFonts w:ascii="標楷體" w:eastAsia="標楷體" w:hAnsi="標楷體"/>
          <w:sz w:val="20"/>
        </w:rPr>
        <w:t>階段</w:t>
      </w:r>
      <w:proofErr w:type="spellEnd"/>
      <w:r w:rsidRPr="00233A4F">
        <w:rPr>
          <w:rFonts w:ascii="標楷體" w:eastAsia="標楷體" w:hAnsi="標楷體"/>
          <w:sz w:val="20"/>
        </w:rPr>
        <w:t xml:space="preserve"> 2 </w:t>
      </w:r>
      <w:proofErr w:type="spellStart"/>
      <w:r w:rsidRPr="00233A4F">
        <w:rPr>
          <w:rFonts w:ascii="標楷體" w:eastAsia="標楷體" w:hAnsi="標楷體"/>
          <w:sz w:val="20"/>
        </w:rPr>
        <w:t>針對每一項潛在風險，識別該事件發生的可能性（L</w:t>
      </w:r>
      <w:proofErr w:type="spellEnd"/>
      <w:r w:rsidRPr="00233A4F">
        <w:rPr>
          <w:rFonts w:ascii="標楷體" w:eastAsia="標楷體" w:hAnsi="標楷體"/>
          <w:sz w:val="20"/>
        </w:rPr>
        <w:t>），並將潛在風險根據1至5的標準進行排序。 （1為極不可能發生，5為極有可能發生）</w:t>
      </w:r>
    </w:p>
    <w:p w14:paraId="1C37E861" w14:textId="77777777" w:rsidR="00435D95" w:rsidRPr="00435D95" w:rsidRDefault="00435D95" w:rsidP="001634C8">
      <w:pPr>
        <w:ind w:left="1440"/>
        <w:rPr>
          <w:rFonts w:ascii="Times New Roman" w:eastAsiaTheme="minorEastAsia" w:hAnsi="Times New Roman"/>
          <w:sz w:val="20"/>
          <w:lang w:eastAsia="zh-TW"/>
        </w:rPr>
      </w:pPr>
    </w:p>
    <w:p w14:paraId="60FA6807" w14:textId="68068374" w:rsidR="001634C8" w:rsidRDefault="001634C8" w:rsidP="001634C8">
      <w:pPr>
        <w:ind w:left="1440" w:hanging="1440"/>
      </w:pPr>
      <w:r>
        <w:t>Stage 3</w:t>
      </w:r>
      <w:r>
        <w:tab/>
        <w:t xml:space="preserve">Identify, </w:t>
      </w:r>
      <w:r w:rsidR="000A7DAF">
        <w:t xml:space="preserve">for EACH of those potential risks, the </w:t>
      </w:r>
      <w:r w:rsidR="00B335FB">
        <w:t>IMPACT</w:t>
      </w:r>
      <w:r w:rsidR="00485FCA">
        <w:t xml:space="preserve"> (</w:t>
      </w:r>
      <w:r w:rsidR="00B335FB">
        <w:t>I</w:t>
      </w:r>
      <w:r w:rsidR="00485FCA">
        <w:t xml:space="preserve">) of that event on the impartiality of </w:t>
      </w:r>
      <w:r w:rsidR="00E7278A">
        <w:t>GPC</w:t>
      </w:r>
      <w:r w:rsidR="00485FCA">
        <w:t>, should the event occur.</w:t>
      </w:r>
    </w:p>
    <w:p w14:paraId="0175C5C4" w14:textId="77777777" w:rsidR="00485FCA" w:rsidRPr="00233A4F" w:rsidRDefault="00485FCA" w:rsidP="001634C8">
      <w:pPr>
        <w:ind w:left="1440" w:hanging="1440"/>
        <w:rPr>
          <w:rFonts w:ascii="標楷體" w:eastAsia="標楷體" w:hAnsi="標楷體"/>
          <w:lang w:eastAsia="ko-KR"/>
        </w:rPr>
      </w:pPr>
      <w:r>
        <w:tab/>
      </w:r>
      <w:r w:rsidRPr="00233A4F">
        <w:rPr>
          <w:rFonts w:ascii="標楷體" w:eastAsia="標楷體" w:hAnsi="標楷體"/>
        </w:rPr>
        <w:t xml:space="preserve">(1 being little impact, </w:t>
      </w:r>
      <w:r w:rsidR="00173D66" w:rsidRPr="00233A4F">
        <w:rPr>
          <w:rFonts w:ascii="標楷體" w:eastAsia="標楷體" w:hAnsi="標楷體"/>
        </w:rPr>
        <w:t>5</w:t>
      </w:r>
      <w:r w:rsidRPr="00233A4F">
        <w:rPr>
          <w:rFonts w:ascii="標楷體" w:eastAsia="標楷體" w:hAnsi="標楷體"/>
        </w:rPr>
        <w:t xml:space="preserve"> being high impact)</w:t>
      </w:r>
    </w:p>
    <w:p w14:paraId="1E308EED" w14:textId="64AE6A5A" w:rsidR="00485FCA" w:rsidRPr="00233A4F" w:rsidRDefault="00435D95" w:rsidP="00435D95">
      <w:pPr>
        <w:ind w:left="1418"/>
        <w:rPr>
          <w:rFonts w:ascii="標楷體" w:eastAsia="標楷體" w:hAnsi="標楷體"/>
          <w:sz w:val="20"/>
          <w:lang w:eastAsia="zh-TW"/>
        </w:rPr>
      </w:pPr>
      <w:proofErr w:type="spellStart"/>
      <w:r w:rsidRPr="00233A4F">
        <w:rPr>
          <w:rFonts w:ascii="標楷體" w:eastAsia="標楷體" w:hAnsi="標楷體"/>
          <w:sz w:val="20"/>
        </w:rPr>
        <w:t>階段</w:t>
      </w:r>
      <w:proofErr w:type="spellEnd"/>
      <w:r w:rsidRPr="00233A4F">
        <w:rPr>
          <w:rFonts w:ascii="標楷體" w:eastAsia="標楷體" w:hAnsi="標楷體"/>
          <w:sz w:val="20"/>
        </w:rPr>
        <w:t xml:space="preserve"> 3 </w:t>
      </w:r>
      <w:proofErr w:type="spellStart"/>
      <w:r w:rsidRPr="00233A4F">
        <w:rPr>
          <w:rFonts w:ascii="標楷體" w:eastAsia="標楷體" w:hAnsi="標楷體"/>
          <w:sz w:val="20"/>
        </w:rPr>
        <w:t>針對每一項潛在風險，識別該事件發生對GPC公正性造成的影響（I</w:t>
      </w:r>
      <w:proofErr w:type="spellEnd"/>
      <w:r w:rsidRPr="00233A4F">
        <w:rPr>
          <w:rFonts w:ascii="標楷體" w:eastAsia="標楷體" w:hAnsi="標楷體"/>
          <w:sz w:val="20"/>
        </w:rPr>
        <w:t>），</w:t>
      </w:r>
      <w:proofErr w:type="spellStart"/>
      <w:r w:rsidRPr="00233A4F">
        <w:rPr>
          <w:rFonts w:ascii="標楷體" w:eastAsia="標楷體" w:hAnsi="標楷體"/>
          <w:sz w:val="20"/>
        </w:rPr>
        <w:t>如果該事件發生的話</w:t>
      </w:r>
      <w:proofErr w:type="spellEnd"/>
      <w:r w:rsidRPr="00233A4F">
        <w:rPr>
          <w:rFonts w:ascii="標楷體" w:eastAsia="標楷體" w:hAnsi="標楷體"/>
          <w:sz w:val="20"/>
        </w:rPr>
        <w:t>。 （1為影響較小，5為影響較大）</w:t>
      </w:r>
    </w:p>
    <w:p w14:paraId="7C67889B" w14:textId="77777777" w:rsidR="00435D95" w:rsidRPr="00435D95" w:rsidRDefault="00435D95" w:rsidP="00435D95">
      <w:pPr>
        <w:ind w:left="1418"/>
        <w:rPr>
          <w:rFonts w:ascii="Times New Roman" w:eastAsiaTheme="minorEastAsia" w:hAnsi="Times New Roman"/>
          <w:sz w:val="20"/>
          <w:lang w:eastAsia="zh-TW"/>
        </w:rPr>
      </w:pPr>
    </w:p>
    <w:p w14:paraId="47E7DFB5" w14:textId="77777777" w:rsidR="00485FCA" w:rsidRDefault="00485FCA" w:rsidP="001634C8">
      <w:pPr>
        <w:ind w:left="1440" w:hanging="1440"/>
      </w:pPr>
      <w:r>
        <w:t>Stage 4</w:t>
      </w:r>
      <w:r>
        <w:tab/>
      </w:r>
      <w:proofErr w:type="spellStart"/>
      <w:r>
        <w:t>Determmine</w:t>
      </w:r>
      <w:proofErr w:type="spellEnd"/>
      <w:r>
        <w:t xml:space="preserve"> a Risk Factor (RF) for EACH potential risk by determine </w:t>
      </w:r>
      <w:r w:rsidR="00771E3E">
        <w:t>the product of the (</w:t>
      </w:r>
      <w:proofErr w:type="spellStart"/>
      <w:r w:rsidR="00771E3E">
        <w:t>Likehood</w:t>
      </w:r>
      <w:proofErr w:type="spellEnd"/>
      <w:r w:rsidR="00771E3E">
        <w:t xml:space="preserve"> x </w:t>
      </w:r>
      <w:r w:rsidR="00B335FB">
        <w:t>Impact</w:t>
      </w:r>
      <w:r>
        <w:t>)</w:t>
      </w:r>
    </w:p>
    <w:p w14:paraId="257DFE48" w14:textId="77777777" w:rsidR="00485FCA" w:rsidRDefault="00485FCA" w:rsidP="001634C8">
      <w:pPr>
        <w:ind w:left="1440" w:hanging="1440"/>
        <w:rPr>
          <w:rFonts w:eastAsiaTheme="minorEastAsia"/>
          <w:lang w:eastAsia="zh-TW"/>
        </w:rPr>
      </w:pPr>
      <w:r>
        <w:tab/>
      </w:r>
      <w:r w:rsidR="00771E3E">
        <w:t xml:space="preserve">Thus RF= L x </w:t>
      </w:r>
      <w:r w:rsidR="00B335FB">
        <w:t>I</w:t>
      </w:r>
    </w:p>
    <w:p w14:paraId="2AF0A3B6" w14:textId="0A637E14" w:rsidR="00435D95" w:rsidRPr="00233A4F" w:rsidRDefault="00435D95" w:rsidP="00435D95">
      <w:pPr>
        <w:ind w:left="1440" w:hanging="22"/>
        <w:rPr>
          <w:rFonts w:ascii="標楷體" w:eastAsia="標楷體" w:hAnsi="標楷體"/>
          <w:sz w:val="20"/>
        </w:rPr>
      </w:pPr>
      <w:proofErr w:type="spellStart"/>
      <w:r w:rsidRPr="00233A4F">
        <w:rPr>
          <w:rFonts w:ascii="標楷體" w:eastAsia="標楷體" w:hAnsi="標楷體"/>
          <w:sz w:val="20"/>
        </w:rPr>
        <w:t>階段</w:t>
      </w:r>
      <w:proofErr w:type="spellEnd"/>
      <w:r w:rsidRPr="00233A4F">
        <w:rPr>
          <w:rFonts w:ascii="標楷體" w:eastAsia="標楷體" w:hAnsi="標楷體"/>
          <w:sz w:val="20"/>
        </w:rPr>
        <w:t xml:space="preserve"> 4 </w:t>
      </w:r>
      <w:proofErr w:type="spellStart"/>
      <w:r w:rsidRPr="00233A4F">
        <w:rPr>
          <w:rFonts w:ascii="標楷體" w:eastAsia="標楷體" w:hAnsi="標楷體"/>
          <w:sz w:val="20"/>
        </w:rPr>
        <w:t>通過確定每一項潛在風險的可能性（L）和影響（I）的乘積，來確定每項潛在風險的風險係數（RF</w:t>
      </w:r>
      <w:proofErr w:type="spellEnd"/>
      <w:r w:rsidRPr="00233A4F">
        <w:rPr>
          <w:rFonts w:ascii="標楷體" w:eastAsia="標楷體" w:hAnsi="標楷體"/>
          <w:sz w:val="20"/>
        </w:rPr>
        <w:t xml:space="preserve">）。 </w:t>
      </w:r>
      <w:proofErr w:type="spellStart"/>
      <w:r w:rsidRPr="00233A4F">
        <w:rPr>
          <w:rFonts w:ascii="標楷體" w:eastAsia="標楷體" w:hAnsi="標楷體"/>
          <w:sz w:val="20"/>
        </w:rPr>
        <w:t>因此，RF</w:t>
      </w:r>
      <w:proofErr w:type="spellEnd"/>
      <w:r w:rsidRPr="00233A4F">
        <w:rPr>
          <w:rFonts w:ascii="標楷體" w:eastAsia="標楷體" w:hAnsi="標楷體"/>
          <w:sz w:val="20"/>
        </w:rPr>
        <w:t xml:space="preserve"> = L x I</w:t>
      </w:r>
    </w:p>
    <w:p w14:paraId="6D90D1F1" w14:textId="77777777" w:rsidR="00485FCA" w:rsidRDefault="00485FCA" w:rsidP="001634C8">
      <w:pPr>
        <w:ind w:left="1440" w:hanging="1440"/>
        <w:rPr>
          <w:lang w:eastAsia="ko-KR"/>
        </w:rPr>
      </w:pPr>
    </w:p>
    <w:p w14:paraId="67D2F6D2" w14:textId="78EECBDF" w:rsidR="00485FCA" w:rsidRDefault="00485FCA" w:rsidP="001634C8">
      <w:pPr>
        <w:ind w:left="1440" w:hanging="1440"/>
        <w:rPr>
          <w:rFonts w:eastAsiaTheme="minorEastAsia"/>
          <w:lang w:eastAsia="zh-TW"/>
        </w:rPr>
      </w:pPr>
      <w:r>
        <w:t>Stage 5</w:t>
      </w:r>
      <w:r>
        <w:tab/>
        <w:t>Using the above to determine the Risk Factor for each potential risk, it is possible to RANK t</w:t>
      </w:r>
      <w:r w:rsidR="00943E82">
        <w:t xml:space="preserve">he Risk Factors to determine which potential risks </w:t>
      </w:r>
      <w:r w:rsidR="00CF6EDE">
        <w:t>are.</w:t>
      </w:r>
      <w:r w:rsidR="00943E82">
        <w:t xml:space="preserve"> </w:t>
      </w:r>
    </w:p>
    <w:p w14:paraId="5583E64A" w14:textId="1A2C5CE0" w:rsidR="00435D95" w:rsidRPr="00233A4F" w:rsidRDefault="00435D95" w:rsidP="00435D95">
      <w:pPr>
        <w:spacing w:before="100" w:beforeAutospacing="1" w:after="100" w:afterAutospacing="1"/>
        <w:ind w:leftChars="590" w:left="1416"/>
        <w:rPr>
          <w:rFonts w:ascii="標楷體" w:eastAsia="標楷體" w:hAnsi="標楷體"/>
          <w:sz w:val="20"/>
          <w:lang w:eastAsia="zh-TW"/>
        </w:rPr>
      </w:pPr>
      <w:proofErr w:type="spellStart"/>
      <w:r w:rsidRPr="00233A4F">
        <w:rPr>
          <w:rFonts w:ascii="標楷體" w:eastAsia="標楷體" w:hAnsi="標楷體"/>
          <w:sz w:val="20"/>
        </w:rPr>
        <w:t>階段</w:t>
      </w:r>
      <w:proofErr w:type="spellEnd"/>
      <w:r w:rsidRPr="00233A4F">
        <w:rPr>
          <w:rFonts w:ascii="標楷體" w:eastAsia="標楷體" w:hAnsi="標楷體"/>
          <w:sz w:val="20"/>
        </w:rPr>
        <w:t xml:space="preserve"> 5 </w:t>
      </w:r>
      <w:proofErr w:type="spellStart"/>
      <w:r w:rsidRPr="00233A4F">
        <w:rPr>
          <w:rFonts w:ascii="標楷體" w:eastAsia="標楷體" w:hAnsi="標楷體"/>
          <w:sz w:val="20"/>
        </w:rPr>
        <w:t>使用上述方法確定每一項潛在風險的風險係數，從而對風險係數進行排名，以確定哪些潛在風險最為關鍵</w:t>
      </w:r>
      <w:proofErr w:type="spellEnd"/>
      <w:r w:rsidRPr="00233A4F">
        <w:rPr>
          <w:rFonts w:ascii="標楷體" w:eastAsia="標楷體" w:hAnsi="標楷體"/>
          <w:sz w:val="20"/>
        </w:rPr>
        <w:t>。</w:t>
      </w:r>
    </w:p>
    <w:p w14:paraId="1D71A825" w14:textId="77777777" w:rsidR="00435D95" w:rsidRPr="00435D95" w:rsidRDefault="00435D95" w:rsidP="001634C8">
      <w:pPr>
        <w:ind w:left="1440" w:hanging="1440"/>
        <w:rPr>
          <w:rFonts w:eastAsiaTheme="minorEastAsia"/>
          <w:lang w:eastAsia="zh-TW"/>
        </w:rPr>
      </w:pPr>
    </w:p>
    <w:p w14:paraId="2353C243" w14:textId="77777777" w:rsidR="00615F67" w:rsidRPr="001634C8" w:rsidRDefault="00615F67" w:rsidP="001634C8">
      <w:pPr>
        <w:ind w:left="1440" w:hanging="1440"/>
        <w:rPr>
          <w:lang w:eastAsia="ko-KR"/>
        </w:rPr>
      </w:pPr>
    </w:p>
    <w:sectPr w:rsidR="00615F67" w:rsidRPr="001634C8" w:rsidSect="00AE1E44">
      <w:headerReference w:type="default" r:id="rId9"/>
      <w:footerReference w:type="default" r:id="rId10"/>
      <w:headerReference w:type="first" r:id="rId11"/>
      <w:footerReference w:type="first" r:id="rId12"/>
      <w:pgSz w:w="11909" w:h="16834" w:code="9"/>
      <w:pgMar w:top="1440" w:right="1077" w:bottom="1440" w:left="1077" w:header="720" w:footer="720" w:gutter="0"/>
      <w:paperSrc w:first="7" w:other="7"/>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133FB8" w14:textId="77777777" w:rsidR="00202D6D" w:rsidRDefault="00202D6D">
      <w:r>
        <w:separator/>
      </w:r>
    </w:p>
  </w:endnote>
  <w:endnote w:type="continuationSeparator" w:id="0">
    <w:p w14:paraId="7D36387F" w14:textId="77777777" w:rsidR="00202D6D" w:rsidRDefault="00202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한양신명조">
    <w:altName w:val="Arial Unicode MS"/>
    <w:panose1 w:val="00000000000000000000"/>
    <w:charset w:val="81"/>
    <w:family w:val="roman"/>
    <w:notTrueType/>
    <w:pitch w:val="default"/>
    <w:sig w:usb0="00000000"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標楷體">
    <w:panose1 w:val="03000509000000000000"/>
    <w:charset w:val="88"/>
    <w:family w:val="script"/>
    <w:pitch w:val="fixed"/>
    <w:sig w:usb0="00000003" w:usb1="080E0000" w:usb2="00000016" w:usb3="00000000" w:csb0="00100001"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Yet R">
    <w:altName w:val="Malgun Gothic Semilight"/>
    <w:charset w:val="81"/>
    <w:family w:val="roman"/>
    <w:pitch w:val="variable"/>
    <w:sig w:usb0="800002A7" w:usb1="29D77CFB"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659A12" w14:textId="74D3795E" w:rsidR="00CE4A65" w:rsidRPr="00AE1E44" w:rsidRDefault="00AE1E44" w:rsidP="00AE1E44">
    <w:pPr>
      <w:pStyle w:val="a3"/>
      <w:jc w:val="center"/>
    </w:pPr>
    <w:r w:rsidRPr="00AE1E44">
      <w:rPr>
        <w:rFonts w:asciiTheme="minorHAnsi" w:eastAsia="SimSun" w:hAnsiTheme="minorHAnsi" w:cstheme="minorHAnsi"/>
        <w:sz w:val="20"/>
      </w:rPr>
      <w:t xml:space="preserve">Author: </w:t>
    </w:r>
    <w:r w:rsidR="00610EF0">
      <w:rPr>
        <w:rFonts w:asciiTheme="minorHAnsi" w:eastAsia="SimSun" w:hAnsiTheme="minorHAnsi" w:cstheme="minorHAnsi"/>
        <w:sz w:val="20"/>
      </w:rPr>
      <w:t>Michael Yeung</w:t>
    </w:r>
    <w:r w:rsidRPr="00AE1E44">
      <w:rPr>
        <w:rFonts w:asciiTheme="minorHAnsi" w:eastAsia="SimSun" w:hAnsiTheme="minorHAnsi" w:cstheme="minorHAnsi"/>
        <w:sz w:val="20"/>
      </w:rPr>
      <w:t xml:space="preserve">  </w:t>
    </w:r>
    <w:r w:rsidRPr="00AE1E44">
      <w:rPr>
        <w:rFonts w:asciiTheme="minorHAnsi" w:eastAsia="新細明體" w:hAnsiTheme="minorHAnsi" w:cstheme="minorHAnsi"/>
        <w:sz w:val="20"/>
        <w:lang w:eastAsia="zh-TW"/>
      </w:rPr>
      <w:t xml:space="preserve">        </w:t>
    </w:r>
    <w:r w:rsidRPr="00AE1E44">
      <w:rPr>
        <w:rFonts w:asciiTheme="minorHAnsi" w:eastAsia="SimSun" w:hAnsiTheme="minorHAnsi" w:cstheme="minorHAnsi"/>
        <w:sz w:val="20"/>
      </w:rPr>
      <w:t xml:space="preserve"> Approved by: Easter Huang    </w:t>
    </w:r>
    <w:r w:rsidRPr="00AE1E44">
      <w:rPr>
        <w:rFonts w:asciiTheme="minorHAnsi" w:eastAsiaTheme="minorEastAsia" w:hAnsiTheme="minorHAnsi" w:cstheme="minorHAnsi"/>
        <w:sz w:val="20"/>
        <w:lang w:eastAsia="zh-TW"/>
      </w:rPr>
      <w:t xml:space="preserve">                               </w:t>
    </w:r>
    <w:r w:rsidRPr="00AE1E44">
      <w:rPr>
        <w:rFonts w:asciiTheme="minorHAnsi" w:eastAsia="SimSun" w:hAnsiTheme="minorHAnsi" w:cstheme="minorHAnsi"/>
        <w:sz w:val="20"/>
      </w:rPr>
      <w:t>Revis</w:t>
    </w:r>
    <w:r w:rsidR="00610EF0">
      <w:rPr>
        <w:rFonts w:asciiTheme="minorHAnsi" w:eastAsia="SimSun" w:hAnsiTheme="minorHAnsi" w:cstheme="minorHAnsi"/>
        <w:sz w:val="20"/>
      </w:rPr>
      <w:t>ion 0 –</w:t>
    </w:r>
    <w:r w:rsidR="00A3462E">
      <w:rPr>
        <w:rFonts w:asciiTheme="minorHAnsi" w:eastAsia="SimSun" w:hAnsiTheme="minorHAnsi" w:cstheme="minorHAnsi"/>
        <w:sz w:val="20"/>
      </w:rPr>
      <w:t xml:space="preserve"> </w:t>
    </w:r>
    <w:r w:rsidR="00610EF0">
      <w:rPr>
        <w:rFonts w:asciiTheme="minorHAnsi" w:eastAsia="SimSun" w:hAnsiTheme="minorHAnsi" w:cstheme="minorHAnsi"/>
        <w:sz w:val="20"/>
      </w:rPr>
      <w:t>Feb 1</w:t>
    </w:r>
    <w:r w:rsidR="00610EF0" w:rsidRPr="00610EF0">
      <w:rPr>
        <w:rFonts w:asciiTheme="minorHAnsi" w:eastAsia="SimSun" w:hAnsiTheme="minorHAnsi" w:cstheme="minorHAnsi"/>
        <w:sz w:val="20"/>
        <w:vertAlign w:val="superscript"/>
      </w:rPr>
      <w:t>st</w:t>
    </w:r>
    <w:r w:rsidR="00610EF0">
      <w:rPr>
        <w:rFonts w:asciiTheme="minorHAnsi" w:eastAsia="SimSun" w:hAnsiTheme="minorHAnsi" w:cstheme="minorHAnsi"/>
        <w:sz w:val="20"/>
      </w:rPr>
      <w:t>, 2022</w:t>
    </w:r>
    <w:r w:rsidRPr="00AE1E44">
      <w:rPr>
        <w:rFonts w:asciiTheme="minorHAnsi" w:hAnsiTheme="minorHAnsi" w:cstheme="minorHAnsi"/>
        <w:sz w:val="20"/>
      </w:rPr>
      <w:t xml:space="preserve">    Page </w:t>
    </w:r>
    <w:r w:rsidRPr="00AE1E44">
      <w:rPr>
        <w:rFonts w:asciiTheme="minorHAnsi" w:hAnsiTheme="minorHAnsi" w:cstheme="minorHAnsi"/>
        <w:sz w:val="20"/>
      </w:rPr>
      <w:fldChar w:fldCharType="begin"/>
    </w:r>
    <w:r w:rsidRPr="00AE1E44">
      <w:rPr>
        <w:rFonts w:asciiTheme="minorHAnsi" w:hAnsiTheme="minorHAnsi" w:cstheme="minorHAnsi"/>
        <w:sz w:val="20"/>
      </w:rPr>
      <w:instrText xml:space="preserve"> PAGE </w:instrText>
    </w:r>
    <w:r w:rsidRPr="00AE1E44">
      <w:rPr>
        <w:rFonts w:asciiTheme="minorHAnsi" w:hAnsiTheme="minorHAnsi" w:cstheme="minorHAnsi"/>
        <w:sz w:val="20"/>
      </w:rPr>
      <w:fldChar w:fldCharType="separate"/>
    </w:r>
    <w:r w:rsidR="000E60BF">
      <w:rPr>
        <w:rFonts w:asciiTheme="minorHAnsi" w:hAnsiTheme="minorHAnsi" w:cstheme="minorHAnsi"/>
        <w:noProof/>
        <w:sz w:val="20"/>
      </w:rPr>
      <w:t>4</w:t>
    </w:r>
    <w:r w:rsidRPr="00AE1E44">
      <w:rPr>
        <w:rFonts w:asciiTheme="minorHAnsi" w:hAnsiTheme="minorHAnsi" w:cstheme="minorHAnsi"/>
        <w:sz w:val="20"/>
      </w:rPr>
      <w:fldChar w:fldCharType="end"/>
    </w:r>
    <w:r w:rsidRPr="00AE1E44">
      <w:rPr>
        <w:rFonts w:asciiTheme="minorHAnsi" w:hAnsiTheme="minorHAnsi" w:cstheme="minorHAnsi"/>
        <w:sz w:val="20"/>
      </w:rPr>
      <w:t xml:space="preserve"> / </w:t>
    </w:r>
    <w:r w:rsidRPr="00AE1E44">
      <w:rPr>
        <w:rFonts w:asciiTheme="minorHAnsi" w:hAnsiTheme="minorHAnsi" w:cstheme="minorHAnsi"/>
        <w:sz w:val="20"/>
      </w:rPr>
      <w:fldChar w:fldCharType="begin"/>
    </w:r>
    <w:r w:rsidRPr="00AE1E44">
      <w:rPr>
        <w:rFonts w:asciiTheme="minorHAnsi" w:hAnsiTheme="minorHAnsi" w:cstheme="minorHAnsi"/>
        <w:sz w:val="20"/>
      </w:rPr>
      <w:instrText xml:space="preserve"> NUMPAGES  </w:instrText>
    </w:r>
    <w:r w:rsidRPr="00AE1E44">
      <w:rPr>
        <w:rFonts w:asciiTheme="minorHAnsi" w:hAnsiTheme="minorHAnsi" w:cstheme="minorHAnsi"/>
        <w:sz w:val="20"/>
      </w:rPr>
      <w:fldChar w:fldCharType="separate"/>
    </w:r>
    <w:r w:rsidR="000E60BF">
      <w:rPr>
        <w:rFonts w:asciiTheme="minorHAnsi" w:hAnsiTheme="minorHAnsi" w:cstheme="minorHAnsi"/>
        <w:noProof/>
        <w:sz w:val="20"/>
      </w:rPr>
      <w:t>5</w:t>
    </w:r>
    <w:r w:rsidRPr="00AE1E44">
      <w:rPr>
        <w:rFonts w:asciiTheme="minorHAnsi" w:hAnsiTheme="minorHAnsi" w:cstheme="minorHAnsi"/>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CBD57B" w14:textId="710E8614" w:rsidR="00CB594E" w:rsidRPr="00AE1E44" w:rsidRDefault="00AE1E44" w:rsidP="00AE1E44">
    <w:pPr>
      <w:pStyle w:val="a3"/>
      <w:jc w:val="center"/>
    </w:pPr>
    <w:r w:rsidRPr="00AE1E44">
      <w:rPr>
        <w:rFonts w:asciiTheme="minorHAnsi" w:eastAsia="SimSun" w:hAnsiTheme="minorHAnsi" w:cstheme="minorHAnsi"/>
        <w:sz w:val="20"/>
      </w:rPr>
      <w:t xml:space="preserve">Author: </w:t>
    </w:r>
    <w:r w:rsidR="001B7FDC">
      <w:rPr>
        <w:rFonts w:asciiTheme="minorHAnsi" w:eastAsia="SimSun" w:hAnsiTheme="minorHAnsi" w:cstheme="minorHAnsi"/>
        <w:sz w:val="20"/>
      </w:rPr>
      <w:t>Michael</w:t>
    </w:r>
    <w:r w:rsidRPr="00AE1E44">
      <w:rPr>
        <w:rFonts w:asciiTheme="minorHAnsi" w:eastAsia="SimSun" w:hAnsiTheme="minorHAnsi" w:cstheme="minorHAnsi"/>
        <w:sz w:val="20"/>
      </w:rPr>
      <w:t xml:space="preserve"> Y</w:t>
    </w:r>
    <w:r w:rsidR="00610EF0">
      <w:rPr>
        <w:rFonts w:asciiTheme="minorHAnsi" w:eastAsia="SimSun" w:hAnsiTheme="minorHAnsi" w:cstheme="minorHAnsi"/>
        <w:sz w:val="20"/>
      </w:rPr>
      <w:t>eun</w:t>
    </w:r>
    <w:r w:rsidRPr="00AE1E44">
      <w:rPr>
        <w:rFonts w:asciiTheme="minorHAnsi" w:eastAsia="SimSun" w:hAnsiTheme="minorHAnsi" w:cstheme="minorHAnsi"/>
        <w:sz w:val="20"/>
      </w:rPr>
      <w:t xml:space="preserve">g  </w:t>
    </w:r>
    <w:r w:rsidRPr="00AE1E44">
      <w:rPr>
        <w:rFonts w:asciiTheme="minorHAnsi" w:eastAsia="新細明體" w:hAnsiTheme="minorHAnsi" w:cstheme="minorHAnsi"/>
        <w:sz w:val="20"/>
        <w:lang w:eastAsia="zh-TW"/>
      </w:rPr>
      <w:t xml:space="preserve">        </w:t>
    </w:r>
    <w:r w:rsidRPr="00AE1E44">
      <w:rPr>
        <w:rFonts w:asciiTheme="minorHAnsi" w:eastAsia="SimSun" w:hAnsiTheme="minorHAnsi" w:cstheme="minorHAnsi"/>
        <w:sz w:val="20"/>
      </w:rPr>
      <w:t xml:space="preserve"> Approved by: Easter Huang    </w:t>
    </w:r>
    <w:r w:rsidRPr="00AE1E44">
      <w:rPr>
        <w:rFonts w:asciiTheme="minorHAnsi" w:eastAsiaTheme="minorEastAsia" w:hAnsiTheme="minorHAnsi" w:cstheme="minorHAnsi"/>
        <w:sz w:val="20"/>
        <w:lang w:eastAsia="zh-TW"/>
      </w:rPr>
      <w:t xml:space="preserve">                               </w:t>
    </w:r>
    <w:r w:rsidRPr="00AE1E44">
      <w:rPr>
        <w:rFonts w:asciiTheme="minorHAnsi" w:eastAsia="SimSun" w:hAnsiTheme="minorHAnsi" w:cstheme="minorHAnsi"/>
        <w:sz w:val="20"/>
      </w:rPr>
      <w:t>Revis</w:t>
    </w:r>
    <w:r w:rsidR="00610EF0">
      <w:rPr>
        <w:rFonts w:asciiTheme="minorHAnsi" w:eastAsia="SimSun" w:hAnsiTheme="minorHAnsi" w:cstheme="minorHAnsi"/>
        <w:sz w:val="20"/>
      </w:rPr>
      <w:t>ion 0 -</w:t>
    </w:r>
    <w:r w:rsidR="00A3462E">
      <w:rPr>
        <w:rFonts w:asciiTheme="minorHAnsi" w:eastAsia="SimSun" w:hAnsiTheme="minorHAnsi" w:cstheme="minorHAnsi"/>
        <w:sz w:val="20"/>
      </w:rPr>
      <w:t xml:space="preserve"> </w:t>
    </w:r>
    <w:r w:rsidR="00610EF0">
      <w:rPr>
        <w:rFonts w:asciiTheme="minorHAnsi" w:eastAsia="新細明體" w:hAnsiTheme="minorHAnsi" w:cstheme="minorHAnsi"/>
        <w:sz w:val="20"/>
        <w:lang w:eastAsia="zh-TW"/>
      </w:rPr>
      <w:t>Feb 1</w:t>
    </w:r>
    <w:r w:rsidR="00610EF0" w:rsidRPr="00610EF0">
      <w:rPr>
        <w:rFonts w:asciiTheme="minorHAnsi" w:eastAsia="新細明體" w:hAnsiTheme="minorHAnsi" w:cstheme="minorHAnsi"/>
        <w:sz w:val="20"/>
        <w:vertAlign w:val="superscript"/>
        <w:lang w:eastAsia="zh-TW"/>
      </w:rPr>
      <w:t>st</w:t>
    </w:r>
    <w:r w:rsidR="00610EF0">
      <w:rPr>
        <w:rFonts w:asciiTheme="minorHAnsi" w:eastAsia="新細明體" w:hAnsiTheme="minorHAnsi" w:cstheme="minorHAnsi"/>
        <w:sz w:val="20"/>
        <w:lang w:eastAsia="zh-TW"/>
      </w:rPr>
      <w:t>, 2022</w:t>
    </w:r>
    <w:r w:rsidRPr="00AE1E44">
      <w:rPr>
        <w:rFonts w:asciiTheme="minorHAnsi" w:hAnsiTheme="minorHAnsi" w:cstheme="minorHAnsi"/>
        <w:sz w:val="20"/>
      </w:rPr>
      <w:t xml:space="preserve">    Page </w:t>
    </w:r>
    <w:r w:rsidRPr="00AE1E44">
      <w:rPr>
        <w:rFonts w:asciiTheme="minorHAnsi" w:hAnsiTheme="minorHAnsi" w:cstheme="minorHAnsi"/>
        <w:sz w:val="20"/>
      </w:rPr>
      <w:fldChar w:fldCharType="begin"/>
    </w:r>
    <w:r w:rsidRPr="00AE1E44">
      <w:rPr>
        <w:rFonts w:asciiTheme="minorHAnsi" w:hAnsiTheme="minorHAnsi" w:cstheme="minorHAnsi"/>
        <w:sz w:val="20"/>
      </w:rPr>
      <w:instrText xml:space="preserve"> PAGE </w:instrText>
    </w:r>
    <w:r w:rsidRPr="00AE1E44">
      <w:rPr>
        <w:rFonts w:asciiTheme="minorHAnsi" w:hAnsiTheme="minorHAnsi" w:cstheme="minorHAnsi"/>
        <w:sz w:val="20"/>
      </w:rPr>
      <w:fldChar w:fldCharType="separate"/>
    </w:r>
    <w:r w:rsidR="000E60BF">
      <w:rPr>
        <w:rFonts w:asciiTheme="minorHAnsi" w:hAnsiTheme="minorHAnsi" w:cstheme="minorHAnsi"/>
        <w:noProof/>
        <w:sz w:val="20"/>
      </w:rPr>
      <w:t>1</w:t>
    </w:r>
    <w:r w:rsidRPr="00AE1E44">
      <w:rPr>
        <w:rFonts w:asciiTheme="minorHAnsi" w:hAnsiTheme="minorHAnsi" w:cstheme="minorHAnsi"/>
        <w:sz w:val="20"/>
      </w:rPr>
      <w:fldChar w:fldCharType="end"/>
    </w:r>
    <w:r w:rsidRPr="00AE1E44">
      <w:rPr>
        <w:rFonts w:asciiTheme="minorHAnsi" w:hAnsiTheme="minorHAnsi" w:cstheme="minorHAnsi"/>
        <w:sz w:val="20"/>
      </w:rPr>
      <w:t xml:space="preserve"> / </w:t>
    </w:r>
    <w:r w:rsidRPr="00AE1E44">
      <w:rPr>
        <w:rFonts w:asciiTheme="minorHAnsi" w:hAnsiTheme="minorHAnsi" w:cstheme="minorHAnsi"/>
        <w:sz w:val="20"/>
      </w:rPr>
      <w:fldChar w:fldCharType="begin"/>
    </w:r>
    <w:r w:rsidRPr="00AE1E44">
      <w:rPr>
        <w:rFonts w:asciiTheme="minorHAnsi" w:hAnsiTheme="minorHAnsi" w:cstheme="minorHAnsi"/>
        <w:sz w:val="20"/>
      </w:rPr>
      <w:instrText xml:space="preserve"> NUMPAGES  </w:instrText>
    </w:r>
    <w:r w:rsidRPr="00AE1E44">
      <w:rPr>
        <w:rFonts w:asciiTheme="minorHAnsi" w:hAnsiTheme="minorHAnsi" w:cstheme="minorHAnsi"/>
        <w:sz w:val="20"/>
      </w:rPr>
      <w:fldChar w:fldCharType="separate"/>
    </w:r>
    <w:r w:rsidR="000E60BF">
      <w:rPr>
        <w:rFonts w:asciiTheme="minorHAnsi" w:hAnsiTheme="minorHAnsi" w:cstheme="minorHAnsi"/>
        <w:noProof/>
        <w:sz w:val="20"/>
      </w:rPr>
      <w:t>3</w:t>
    </w:r>
    <w:r w:rsidRPr="00AE1E44">
      <w:rPr>
        <w:rFonts w:asciiTheme="minorHAnsi" w:hAnsiTheme="minorHAnsi" w:cstheme="minorHAnsi"/>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D4991A" w14:textId="77777777" w:rsidR="00202D6D" w:rsidRDefault="00202D6D">
      <w:r>
        <w:separator/>
      </w:r>
    </w:p>
  </w:footnote>
  <w:footnote w:type="continuationSeparator" w:id="0">
    <w:p w14:paraId="34C721ED" w14:textId="77777777" w:rsidR="00202D6D" w:rsidRDefault="00202D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42" w:rightFromText="142" w:vertAnchor="text" w:horzAnchor="margin" w:tblpXSpec="center" w:tblpYSpec="bottom"/>
      <w:tblW w:w="9725"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810"/>
      <w:gridCol w:w="1658"/>
      <w:gridCol w:w="4881"/>
      <w:gridCol w:w="1376"/>
    </w:tblGrid>
    <w:tr w:rsidR="00610EF0" w:rsidRPr="00955CFE" w14:paraId="01CD9D72" w14:textId="77777777" w:rsidTr="00610EF0">
      <w:trPr>
        <w:trHeight w:val="674"/>
      </w:trPr>
      <w:tc>
        <w:tcPr>
          <w:tcW w:w="1810" w:type="dxa"/>
          <w:tcBorders>
            <w:top w:val="single" w:sz="12" w:space="0" w:color="000000"/>
            <w:left w:val="single" w:sz="12" w:space="0" w:color="000000"/>
            <w:bottom w:val="single" w:sz="12" w:space="0" w:color="000000"/>
            <w:right w:val="single" w:sz="12" w:space="0" w:color="000000"/>
          </w:tcBorders>
        </w:tcPr>
        <w:p w14:paraId="0C779A46" w14:textId="02B6A128" w:rsidR="00610EF0" w:rsidRPr="00AE1E44" w:rsidRDefault="00371650" w:rsidP="00DA7BF5">
          <w:pPr>
            <w:snapToGrid w:val="0"/>
            <w:jc w:val="center"/>
            <w:rPr>
              <w:rFonts w:asciiTheme="minorHAnsi" w:eastAsia="한양신명조" w:hAnsiTheme="minorHAnsi" w:cstheme="minorHAnsi"/>
              <w:color w:val="000000"/>
              <w:szCs w:val="24"/>
            </w:rPr>
          </w:pPr>
          <w:r>
            <w:rPr>
              <w:rFonts w:asciiTheme="minorHAnsi" w:eastAsia="한양신명조" w:hAnsiTheme="minorHAnsi" w:cstheme="minorHAnsi"/>
              <w:noProof/>
              <w:color w:val="000000"/>
              <w:szCs w:val="24"/>
              <w:lang w:val="en-US" w:eastAsia="zh-TW"/>
            </w:rPr>
            <w:drawing>
              <wp:inline distT="0" distB="0" distL="0" distR="0" wp14:anchorId="33511D8D" wp14:editId="71787FC4">
                <wp:extent cx="1120140" cy="598791"/>
                <wp:effectExtent l="0" t="0" r="381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PC logo圖.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21438" cy="599485"/>
                        </a:xfrm>
                        <a:prstGeom prst="rect">
                          <a:avLst/>
                        </a:prstGeom>
                      </pic:spPr>
                    </pic:pic>
                  </a:graphicData>
                </a:graphic>
              </wp:inline>
            </w:drawing>
          </w:r>
        </w:p>
      </w:tc>
      <w:tc>
        <w:tcPr>
          <w:tcW w:w="1658"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078137D8" w14:textId="5EC6D21D" w:rsidR="00610EF0" w:rsidRPr="00AE1E44" w:rsidRDefault="00610EF0" w:rsidP="00DA7BF5">
          <w:pPr>
            <w:snapToGrid w:val="0"/>
            <w:jc w:val="center"/>
            <w:rPr>
              <w:rFonts w:asciiTheme="minorHAnsi" w:eastAsia="한양신명조" w:hAnsiTheme="minorHAnsi" w:cstheme="minorHAnsi"/>
              <w:color w:val="000000"/>
              <w:szCs w:val="24"/>
            </w:rPr>
          </w:pPr>
          <w:r w:rsidRPr="00AE1E44">
            <w:rPr>
              <w:rFonts w:asciiTheme="minorHAnsi" w:eastAsia="한양신명조" w:hAnsiTheme="minorHAnsi" w:cstheme="minorHAnsi"/>
              <w:color w:val="000000"/>
              <w:szCs w:val="24"/>
            </w:rPr>
            <w:t xml:space="preserve">PROCEDURE </w:t>
          </w:r>
        </w:p>
      </w:tc>
      <w:tc>
        <w:tcPr>
          <w:tcW w:w="4881"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0347FEDD" w14:textId="76E291C8" w:rsidR="00610EF0" w:rsidRPr="00AE1E44" w:rsidRDefault="00610EF0" w:rsidP="00DA7BF5">
          <w:pPr>
            <w:jc w:val="center"/>
            <w:rPr>
              <w:rFonts w:asciiTheme="minorHAnsi" w:eastAsia="Yet R" w:hAnsiTheme="minorHAnsi" w:cstheme="minorHAnsi"/>
              <w:b/>
              <w:szCs w:val="24"/>
            </w:rPr>
          </w:pPr>
          <w:r>
            <w:rPr>
              <w:rFonts w:asciiTheme="minorHAnsi" w:eastAsia="Yet R" w:hAnsiTheme="minorHAnsi" w:cstheme="minorHAnsi"/>
              <w:b/>
              <w:szCs w:val="24"/>
            </w:rPr>
            <w:t>Risk analysis</w:t>
          </w:r>
        </w:p>
      </w:tc>
      <w:tc>
        <w:tcPr>
          <w:tcW w:w="1376"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7C0909E5" w14:textId="2B8A0FEF" w:rsidR="00610EF0" w:rsidRPr="00AE1E44" w:rsidRDefault="00E7278A" w:rsidP="00DA7BF5">
          <w:pPr>
            <w:snapToGrid w:val="0"/>
            <w:jc w:val="center"/>
            <w:rPr>
              <w:rFonts w:asciiTheme="minorHAnsi" w:eastAsia="한양신명조" w:hAnsiTheme="minorHAnsi" w:cstheme="minorHAnsi"/>
              <w:color w:val="000000"/>
              <w:szCs w:val="24"/>
              <w:lang w:eastAsia="ko-KR"/>
            </w:rPr>
          </w:pPr>
          <w:r>
            <w:rPr>
              <w:rFonts w:asciiTheme="minorHAnsi" w:eastAsia="한양신명조" w:hAnsiTheme="minorHAnsi" w:cstheme="minorHAnsi"/>
              <w:color w:val="000000"/>
              <w:szCs w:val="24"/>
              <w:lang w:eastAsia="ko-KR"/>
            </w:rPr>
            <w:t>GPC</w:t>
          </w:r>
          <w:r w:rsidR="00610EF0" w:rsidRPr="00AE1E44">
            <w:rPr>
              <w:rFonts w:asciiTheme="minorHAnsi" w:eastAsia="한양신명조" w:hAnsiTheme="minorHAnsi" w:cstheme="minorHAnsi"/>
              <w:color w:val="000000"/>
              <w:szCs w:val="24"/>
              <w:lang w:eastAsia="ko-KR"/>
            </w:rPr>
            <w:t>-</w:t>
          </w:r>
          <w:r w:rsidR="00610EF0">
            <w:rPr>
              <w:rFonts w:asciiTheme="minorHAnsi" w:eastAsia="한양신명조" w:hAnsiTheme="minorHAnsi" w:cstheme="minorHAnsi"/>
              <w:color w:val="000000"/>
              <w:szCs w:val="24"/>
              <w:lang w:eastAsia="ko-KR"/>
            </w:rPr>
            <w:t>Q</w:t>
          </w:r>
          <w:r w:rsidR="00610EF0" w:rsidRPr="00AE1E44">
            <w:rPr>
              <w:rFonts w:asciiTheme="minorHAnsi" w:eastAsia="한양신명조" w:hAnsiTheme="minorHAnsi" w:cstheme="minorHAnsi"/>
              <w:color w:val="000000"/>
              <w:szCs w:val="24"/>
              <w:lang w:eastAsia="ko-KR"/>
            </w:rPr>
            <w:t>P-</w:t>
          </w:r>
          <w:r w:rsidR="00610EF0">
            <w:rPr>
              <w:rFonts w:asciiTheme="minorHAnsi" w:eastAsia="한양신명조" w:hAnsiTheme="minorHAnsi" w:cstheme="minorHAnsi"/>
              <w:color w:val="000000"/>
              <w:szCs w:val="24"/>
              <w:lang w:eastAsia="ko-KR"/>
            </w:rPr>
            <w:t>11</w:t>
          </w:r>
        </w:p>
      </w:tc>
    </w:tr>
  </w:tbl>
  <w:p w14:paraId="481DBD36" w14:textId="77777777" w:rsidR="00DA7BF5" w:rsidRDefault="00DA7BF5">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42" w:rightFromText="142" w:vertAnchor="text" w:horzAnchor="margin" w:tblpXSpec="center" w:tblpYSpec="bottom"/>
      <w:tblW w:w="9725"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903"/>
      <w:gridCol w:w="1624"/>
      <w:gridCol w:w="4719"/>
      <w:gridCol w:w="1479"/>
    </w:tblGrid>
    <w:tr w:rsidR="00610EF0" w:rsidRPr="00955CFE" w14:paraId="53E38E9C" w14:textId="77777777" w:rsidTr="00610EF0">
      <w:trPr>
        <w:trHeight w:val="674"/>
      </w:trPr>
      <w:tc>
        <w:tcPr>
          <w:tcW w:w="1499" w:type="dxa"/>
          <w:tcBorders>
            <w:top w:val="single" w:sz="12" w:space="0" w:color="000000"/>
            <w:left w:val="single" w:sz="12" w:space="0" w:color="000000"/>
            <w:bottom w:val="single" w:sz="12" w:space="0" w:color="000000"/>
            <w:right w:val="single" w:sz="12" w:space="0" w:color="000000"/>
          </w:tcBorders>
        </w:tcPr>
        <w:p w14:paraId="1C1B4BCE" w14:textId="6918693C" w:rsidR="00610EF0" w:rsidRPr="00AE1E44" w:rsidRDefault="00320ADA" w:rsidP="00116FA9">
          <w:pPr>
            <w:snapToGrid w:val="0"/>
            <w:jc w:val="center"/>
            <w:rPr>
              <w:rFonts w:asciiTheme="minorHAnsi" w:eastAsia="한양신명조" w:hAnsiTheme="minorHAnsi" w:cstheme="minorHAnsi"/>
              <w:color w:val="000000"/>
              <w:szCs w:val="24"/>
            </w:rPr>
          </w:pPr>
          <w:r>
            <w:rPr>
              <w:rFonts w:asciiTheme="minorHAnsi" w:eastAsia="한양신명조" w:hAnsiTheme="minorHAnsi" w:cstheme="minorHAnsi"/>
              <w:noProof/>
              <w:color w:val="000000"/>
              <w:szCs w:val="24"/>
              <w:lang w:val="en-US" w:eastAsia="zh-TW"/>
            </w:rPr>
            <w:drawing>
              <wp:inline distT="0" distB="0" distL="0" distR="0" wp14:anchorId="688A16C9" wp14:editId="6E8A1A11">
                <wp:extent cx="1188720" cy="635452"/>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PC LOGO圖片.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1939" cy="637173"/>
                        </a:xfrm>
                        <a:prstGeom prst="rect">
                          <a:avLst/>
                        </a:prstGeom>
                      </pic:spPr>
                    </pic:pic>
                  </a:graphicData>
                </a:graphic>
              </wp:inline>
            </w:drawing>
          </w:r>
        </w:p>
      </w:tc>
      <w:tc>
        <w:tcPr>
          <w:tcW w:w="1654"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27A8306E" w14:textId="787E3099" w:rsidR="00610EF0" w:rsidRPr="00AE1E44" w:rsidRDefault="00610EF0" w:rsidP="00116FA9">
          <w:pPr>
            <w:snapToGrid w:val="0"/>
            <w:jc w:val="center"/>
            <w:rPr>
              <w:rFonts w:asciiTheme="minorHAnsi" w:eastAsia="한양신명조" w:hAnsiTheme="minorHAnsi" w:cstheme="minorHAnsi"/>
              <w:color w:val="000000"/>
              <w:szCs w:val="24"/>
            </w:rPr>
          </w:pPr>
          <w:r w:rsidRPr="00AE1E44">
            <w:rPr>
              <w:rFonts w:asciiTheme="minorHAnsi" w:eastAsia="한양신명조" w:hAnsiTheme="minorHAnsi" w:cstheme="minorHAnsi"/>
              <w:color w:val="000000"/>
              <w:szCs w:val="24"/>
            </w:rPr>
            <w:t xml:space="preserve">PROCEDURE </w:t>
          </w:r>
        </w:p>
      </w:tc>
      <w:tc>
        <w:tcPr>
          <w:tcW w:w="5018"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1FC49C0E" w14:textId="77777777" w:rsidR="00610EF0" w:rsidRDefault="00610EF0" w:rsidP="00782B03">
          <w:pPr>
            <w:jc w:val="center"/>
            <w:rPr>
              <w:rFonts w:asciiTheme="minorHAnsi" w:eastAsiaTheme="minorEastAsia" w:hAnsiTheme="minorHAnsi" w:cstheme="minorHAnsi"/>
              <w:b/>
              <w:szCs w:val="24"/>
              <w:lang w:eastAsia="zh-TW"/>
            </w:rPr>
          </w:pPr>
          <w:r>
            <w:rPr>
              <w:rFonts w:asciiTheme="minorHAnsi" w:eastAsia="Yet R" w:hAnsiTheme="minorHAnsi" w:cstheme="minorHAnsi"/>
              <w:b/>
              <w:szCs w:val="24"/>
            </w:rPr>
            <w:t>Risks</w:t>
          </w:r>
          <w:r w:rsidRPr="00AE1E44">
            <w:rPr>
              <w:rFonts w:asciiTheme="minorHAnsi" w:eastAsia="Yet R" w:hAnsiTheme="minorHAnsi" w:cstheme="minorHAnsi"/>
              <w:b/>
              <w:szCs w:val="24"/>
            </w:rPr>
            <w:t xml:space="preserve"> </w:t>
          </w:r>
          <w:r>
            <w:rPr>
              <w:rFonts w:asciiTheme="minorHAnsi" w:eastAsia="Yet R" w:hAnsiTheme="minorHAnsi" w:cstheme="minorHAnsi"/>
              <w:b/>
              <w:szCs w:val="24"/>
            </w:rPr>
            <w:t>analysis</w:t>
          </w:r>
        </w:p>
        <w:p w14:paraId="7A56C127" w14:textId="783AA564" w:rsidR="00E7278A" w:rsidRPr="00233A4F" w:rsidRDefault="00E7278A" w:rsidP="00782B03">
          <w:pPr>
            <w:jc w:val="center"/>
            <w:rPr>
              <w:rFonts w:ascii="標楷體" w:eastAsia="標楷體" w:hAnsi="標楷體" w:cstheme="minorHAnsi"/>
              <w:b/>
              <w:szCs w:val="24"/>
              <w:lang w:eastAsia="zh-TW"/>
            </w:rPr>
          </w:pPr>
          <w:r w:rsidRPr="00233A4F">
            <w:rPr>
              <w:rFonts w:ascii="標楷體" w:eastAsia="標楷體" w:hAnsi="標楷體" w:cstheme="minorHAnsi" w:hint="eastAsia"/>
              <w:b/>
              <w:szCs w:val="24"/>
              <w:lang w:eastAsia="zh-TW"/>
            </w:rPr>
            <w:t>風險分析</w:t>
          </w:r>
        </w:p>
      </w:tc>
      <w:tc>
        <w:tcPr>
          <w:tcW w:w="1554"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6D3CE329" w14:textId="0019107F" w:rsidR="00610EF0" w:rsidRPr="00AE1E44" w:rsidRDefault="00E7278A" w:rsidP="00116FA9">
          <w:pPr>
            <w:snapToGrid w:val="0"/>
            <w:jc w:val="center"/>
            <w:rPr>
              <w:rFonts w:asciiTheme="minorHAnsi" w:eastAsia="한양신명조" w:hAnsiTheme="minorHAnsi" w:cstheme="minorHAnsi"/>
              <w:color w:val="000000"/>
              <w:szCs w:val="24"/>
              <w:lang w:eastAsia="ko-KR"/>
            </w:rPr>
          </w:pPr>
          <w:r>
            <w:rPr>
              <w:rFonts w:asciiTheme="minorHAnsi" w:eastAsia="新細明體" w:hAnsiTheme="minorHAnsi" w:cstheme="minorHAnsi"/>
              <w:color w:val="000000"/>
              <w:szCs w:val="24"/>
              <w:lang w:eastAsia="zh-TW"/>
            </w:rPr>
            <w:t>GPC</w:t>
          </w:r>
          <w:r w:rsidR="00610EF0" w:rsidRPr="00AE1E44">
            <w:rPr>
              <w:rFonts w:asciiTheme="minorHAnsi" w:eastAsia="한양신명조" w:hAnsiTheme="minorHAnsi" w:cstheme="minorHAnsi"/>
              <w:color w:val="000000"/>
              <w:szCs w:val="24"/>
              <w:lang w:eastAsia="ko-KR"/>
            </w:rPr>
            <w:t>-</w:t>
          </w:r>
          <w:r w:rsidR="00610EF0">
            <w:rPr>
              <w:rFonts w:asciiTheme="minorHAnsi" w:eastAsia="한양신명조" w:hAnsiTheme="minorHAnsi" w:cstheme="minorHAnsi"/>
              <w:color w:val="000000"/>
              <w:szCs w:val="24"/>
              <w:lang w:eastAsia="ko-KR"/>
            </w:rPr>
            <w:t>QP-11</w:t>
          </w:r>
        </w:p>
      </w:tc>
    </w:tr>
  </w:tbl>
  <w:p w14:paraId="5BE2D41B" w14:textId="77777777" w:rsidR="00116FA9" w:rsidRDefault="00116FA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FF3698"/>
    <w:multiLevelType w:val="multilevel"/>
    <w:tmpl w:val="4C363E8C"/>
    <w:lvl w:ilvl="0">
      <w:start w:val="3"/>
      <w:numFmt w:val="decimal"/>
      <w:lvlText w:val="%1"/>
      <w:lvlJc w:val="left"/>
      <w:pPr>
        <w:ind w:left="360" w:hanging="360"/>
      </w:pPr>
      <w:rPr>
        <w:rFonts w:hint="default"/>
      </w:rPr>
    </w:lvl>
    <w:lvl w:ilvl="1">
      <w:start w:val="5"/>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
    <w:nsid w:val="12062653"/>
    <w:multiLevelType w:val="multilevel"/>
    <w:tmpl w:val="B0DC5430"/>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381250AA"/>
    <w:multiLevelType w:val="singleLevel"/>
    <w:tmpl w:val="C63C8C14"/>
    <w:lvl w:ilvl="0">
      <w:start w:val="1"/>
      <w:numFmt w:val="lowerRoman"/>
      <w:lvlText w:val="%1)"/>
      <w:lvlJc w:val="left"/>
      <w:pPr>
        <w:tabs>
          <w:tab w:val="num" w:pos="1440"/>
        </w:tabs>
        <w:ind w:left="1440" w:hanging="720"/>
      </w:pPr>
      <w:rPr>
        <w:rFonts w:hint="default"/>
      </w:rPr>
    </w:lvl>
  </w:abstractNum>
  <w:abstractNum w:abstractNumId="4">
    <w:nsid w:val="4BBF291A"/>
    <w:multiLevelType w:val="singleLevel"/>
    <w:tmpl w:val="030C36C4"/>
    <w:lvl w:ilvl="0">
      <w:start w:val="2"/>
      <w:numFmt w:val="decimal"/>
      <w:lvlText w:val=""/>
      <w:lvlJc w:val="left"/>
      <w:pPr>
        <w:tabs>
          <w:tab w:val="num" w:pos="360"/>
        </w:tabs>
        <w:ind w:left="360" w:hanging="360"/>
      </w:pPr>
      <w:rPr>
        <w:rFonts w:ascii="Times New Roman" w:hAnsi="Times New Roman" w:hint="default"/>
        <w:b/>
        <w:u w:val="none"/>
      </w:rPr>
    </w:lvl>
  </w:abstractNum>
  <w:abstractNum w:abstractNumId="5">
    <w:nsid w:val="52FF5A5E"/>
    <w:multiLevelType w:val="multilevel"/>
    <w:tmpl w:val="30BC2A9C"/>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54840FD7"/>
    <w:multiLevelType w:val="multilevel"/>
    <w:tmpl w:val="427ABC7E"/>
    <w:lvl w:ilvl="0">
      <w:start w:val="3"/>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664D6D6C"/>
    <w:multiLevelType w:val="multilevel"/>
    <w:tmpl w:val="14148BB8"/>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690A6339"/>
    <w:multiLevelType w:val="multilevel"/>
    <w:tmpl w:val="83188E58"/>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1416" w:hanging="708"/>
      </w:pPr>
    </w:lvl>
    <w:lvl w:ilvl="2">
      <w:start w:val="1"/>
      <w:numFmt w:val="decimal"/>
      <w:lvlText w:val="%1.%2.%3."/>
      <w:legacy w:legacy="1" w:legacySpace="0" w:legacyIndent="708"/>
      <w:lvlJc w:val="left"/>
      <w:pPr>
        <w:ind w:left="2124" w:hanging="708"/>
      </w:pPr>
    </w:lvl>
    <w:lvl w:ilvl="3">
      <w:start w:val="1"/>
      <w:numFmt w:val="decimal"/>
      <w:lvlText w:val="%1.%2.%3.%4."/>
      <w:legacy w:legacy="1" w:legacySpace="0" w:legacyIndent="708"/>
      <w:lvlJc w:val="left"/>
      <w:pPr>
        <w:ind w:left="2832" w:hanging="708"/>
      </w:pPr>
    </w:lvl>
    <w:lvl w:ilvl="4">
      <w:start w:val="1"/>
      <w:numFmt w:val="decimal"/>
      <w:lvlText w:val="%1.%2.%3.%4.%5."/>
      <w:legacy w:legacy="1" w:legacySpace="0" w:legacyIndent="708"/>
      <w:lvlJc w:val="left"/>
      <w:pPr>
        <w:ind w:left="3540" w:hanging="708"/>
      </w:pPr>
    </w:lvl>
    <w:lvl w:ilvl="5">
      <w:start w:val="1"/>
      <w:numFmt w:val="decimal"/>
      <w:lvlText w:val="%1.%2.%3.%4.%5.%6."/>
      <w:legacy w:legacy="1" w:legacySpace="0" w:legacyIndent="708"/>
      <w:lvlJc w:val="left"/>
      <w:pPr>
        <w:ind w:left="4248" w:hanging="708"/>
      </w:pPr>
    </w:lvl>
    <w:lvl w:ilvl="6">
      <w:start w:val="1"/>
      <w:numFmt w:val="decimal"/>
      <w:lvlText w:val="%1.%2.%3.%4.%5.%6.%7."/>
      <w:legacy w:legacy="1" w:legacySpace="0" w:legacyIndent="708"/>
      <w:lvlJc w:val="left"/>
      <w:pPr>
        <w:ind w:left="4956" w:hanging="708"/>
      </w:pPr>
    </w:lvl>
    <w:lvl w:ilvl="7">
      <w:start w:val="1"/>
      <w:numFmt w:val="decimal"/>
      <w:lvlText w:val="%1.%2.%3.%4.%5.%6.%7.%8."/>
      <w:legacy w:legacy="1" w:legacySpace="0" w:legacyIndent="708"/>
      <w:lvlJc w:val="left"/>
      <w:pPr>
        <w:ind w:left="5664" w:hanging="708"/>
      </w:pPr>
    </w:lvl>
    <w:lvl w:ilvl="8">
      <w:start w:val="1"/>
      <w:numFmt w:val="decimal"/>
      <w:lvlText w:val="%1.%2.%3.%4.%5.%6.%7.%8.%9."/>
      <w:legacy w:legacy="1" w:legacySpace="0" w:legacyIndent="708"/>
      <w:lvlJc w:val="left"/>
      <w:pPr>
        <w:ind w:left="6372" w:hanging="708"/>
      </w:pPr>
    </w:lvl>
  </w:abstractNum>
  <w:abstractNum w:abstractNumId="9">
    <w:nsid w:val="7BE835C5"/>
    <w:multiLevelType w:val="hybridMultilevel"/>
    <w:tmpl w:val="855447F0"/>
    <w:lvl w:ilvl="0" w:tplc="43EAC4E8">
      <w:start w:val="2"/>
      <w:numFmt w:val="lowerLetter"/>
      <w:lvlText w:val="%1)"/>
      <w:lvlJc w:val="left"/>
      <w:pPr>
        <w:tabs>
          <w:tab w:val="num" w:pos="1441"/>
        </w:tabs>
        <w:ind w:left="1441" w:hanging="732"/>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num w:numId="1">
    <w:abstractNumId w:val="8"/>
  </w:num>
  <w:num w:numId="2">
    <w:abstractNumId w:val="0"/>
    <w:lvlOverride w:ilvl="0">
      <w:lvl w:ilvl="0">
        <w:start w:val="1"/>
        <w:numFmt w:val="bullet"/>
        <w:lvlText w:val=""/>
        <w:legacy w:legacy="1" w:legacySpace="0" w:legacyIndent="708"/>
        <w:lvlJc w:val="left"/>
        <w:pPr>
          <w:ind w:left="2160" w:hanging="708"/>
        </w:pPr>
        <w:rPr>
          <w:rFonts w:ascii="Symbol" w:hAnsi="Symbol" w:hint="default"/>
        </w:rPr>
      </w:lvl>
    </w:lvlOverride>
  </w:num>
  <w:num w:numId="3">
    <w:abstractNumId w:val="7"/>
  </w:num>
  <w:num w:numId="4">
    <w:abstractNumId w:val="5"/>
  </w:num>
  <w:num w:numId="5">
    <w:abstractNumId w:val="2"/>
  </w:num>
  <w:num w:numId="6">
    <w:abstractNumId w:val="3"/>
  </w:num>
  <w:num w:numId="7">
    <w:abstractNumId w:val="4"/>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6197"/>
    <w:rsid w:val="00015A9B"/>
    <w:rsid w:val="00023264"/>
    <w:rsid w:val="00024D6E"/>
    <w:rsid w:val="00057260"/>
    <w:rsid w:val="00095FFD"/>
    <w:rsid w:val="000A7DAF"/>
    <w:rsid w:val="000C60BD"/>
    <w:rsid w:val="000D3401"/>
    <w:rsid w:val="000D60EC"/>
    <w:rsid w:val="000E60BF"/>
    <w:rsid w:val="000F46C2"/>
    <w:rsid w:val="00114BB4"/>
    <w:rsid w:val="00116FA9"/>
    <w:rsid w:val="001277B3"/>
    <w:rsid w:val="00132999"/>
    <w:rsid w:val="00135648"/>
    <w:rsid w:val="001634C8"/>
    <w:rsid w:val="00165B0E"/>
    <w:rsid w:val="00173D66"/>
    <w:rsid w:val="001761E8"/>
    <w:rsid w:val="00180749"/>
    <w:rsid w:val="00192975"/>
    <w:rsid w:val="001A1547"/>
    <w:rsid w:val="001A6DA2"/>
    <w:rsid w:val="001B7FDC"/>
    <w:rsid w:val="001D39D6"/>
    <w:rsid w:val="001E6325"/>
    <w:rsid w:val="00200726"/>
    <w:rsid w:val="0020212B"/>
    <w:rsid w:val="00202D6D"/>
    <w:rsid w:val="00233A4F"/>
    <w:rsid w:val="00250E96"/>
    <w:rsid w:val="002608FD"/>
    <w:rsid w:val="00282E43"/>
    <w:rsid w:val="002A0CC0"/>
    <w:rsid w:val="002B3AFC"/>
    <w:rsid w:val="002C2344"/>
    <w:rsid w:val="002D60D9"/>
    <w:rsid w:val="002E6D8E"/>
    <w:rsid w:val="003018E2"/>
    <w:rsid w:val="00320ADA"/>
    <w:rsid w:val="00321E50"/>
    <w:rsid w:val="003231C9"/>
    <w:rsid w:val="00330046"/>
    <w:rsid w:val="003325B9"/>
    <w:rsid w:val="00371650"/>
    <w:rsid w:val="003809C3"/>
    <w:rsid w:val="00384653"/>
    <w:rsid w:val="003A3F74"/>
    <w:rsid w:val="003C3473"/>
    <w:rsid w:val="003C5134"/>
    <w:rsid w:val="00403434"/>
    <w:rsid w:val="0040462E"/>
    <w:rsid w:val="0043160E"/>
    <w:rsid w:val="00435D95"/>
    <w:rsid w:val="00437837"/>
    <w:rsid w:val="00444E6E"/>
    <w:rsid w:val="004628CC"/>
    <w:rsid w:val="0047699A"/>
    <w:rsid w:val="00485FCA"/>
    <w:rsid w:val="004869C5"/>
    <w:rsid w:val="004A4F5E"/>
    <w:rsid w:val="004C3EE3"/>
    <w:rsid w:val="004D55AE"/>
    <w:rsid w:val="004E3BD1"/>
    <w:rsid w:val="00514067"/>
    <w:rsid w:val="00535A35"/>
    <w:rsid w:val="00575A9F"/>
    <w:rsid w:val="00582DC3"/>
    <w:rsid w:val="005A6AFB"/>
    <w:rsid w:val="005B0307"/>
    <w:rsid w:val="005C19A8"/>
    <w:rsid w:val="005D10A8"/>
    <w:rsid w:val="005D7DBB"/>
    <w:rsid w:val="005E640F"/>
    <w:rsid w:val="00606203"/>
    <w:rsid w:val="00610EF0"/>
    <w:rsid w:val="00615F67"/>
    <w:rsid w:val="00620501"/>
    <w:rsid w:val="006248DB"/>
    <w:rsid w:val="00625E01"/>
    <w:rsid w:val="00663ED9"/>
    <w:rsid w:val="00680373"/>
    <w:rsid w:val="00694E8F"/>
    <w:rsid w:val="006A45C4"/>
    <w:rsid w:val="006D18AC"/>
    <w:rsid w:val="006E706B"/>
    <w:rsid w:val="006F5563"/>
    <w:rsid w:val="00707A4A"/>
    <w:rsid w:val="00734031"/>
    <w:rsid w:val="0074224B"/>
    <w:rsid w:val="0075040A"/>
    <w:rsid w:val="00762886"/>
    <w:rsid w:val="00771E3E"/>
    <w:rsid w:val="00782B03"/>
    <w:rsid w:val="0079262D"/>
    <w:rsid w:val="0079412D"/>
    <w:rsid w:val="00795383"/>
    <w:rsid w:val="007A12B8"/>
    <w:rsid w:val="007A188C"/>
    <w:rsid w:val="007A7CFB"/>
    <w:rsid w:val="007F009A"/>
    <w:rsid w:val="008335B1"/>
    <w:rsid w:val="00833C62"/>
    <w:rsid w:val="0084184C"/>
    <w:rsid w:val="00877C2F"/>
    <w:rsid w:val="008816A9"/>
    <w:rsid w:val="00886BF2"/>
    <w:rsid w:val="00890D28"/>
    <w:rsid w:val="0089359B"/>
    <w:rsid w:val="008B42F2"/>
    <w:rsid w:val="008C435C"/>
    <w:rsid w:val="008C790A"/>
    <w:rsid w:val="008D7986"/>
    <w:rsid w:val="008E2C24"/>
    <w:rsid w:val="008F2B4C"/>
    <w:rsid w:val="008F44D2"/>
    <w:rsid w:val="008F47E1"/>
    <w:rsid w:val="00903AA2"/>
    <w:rsid w:val="009042C5"/>
    <w:rsid w:val="009078E2"/>
    <w:rsid w:val="0092193E"/>
    <w:rsid w:val="00943E82"/>
    <w:rsid w:val="00944612"/>
    <w:rsid w:val="00985787"/>
    <w:rsid w:val="009934F6"/>
    <w:rsid w:val="00997F21"/>
    <w:rsid w:val="009A01D9"/>
    <w:rsid w:val="009B262A"/>
    <w:rsid w:val="00A3462E"/>
    <w:rsid w:val="00A57347"/>
    <w:rsid w:val="00A72EC0"/>
    <w:rsid w:val="00A74986"/>
    <w:rsid w:val="00AA409C"/>
    <w:rsid w:val="00AB36D2"/>
    <w:rsid w:val="00AE1E44"/>
    <w:rsid w:val="00AF07DA"/>
    <w:rsid w:val="00B00F69"/>
    <w:rsid w:val="00B23449"/>
    <w:rsid w:val="00B335FB"/>
    <w:rsid w:val="00B4564F"/>
    <w:rsid w:val="00B75F3E"/>
    <w:rsid w:val="00B979DD"/>
    <w:rsid w:val="00B97D18"/>
    <w:rsid w:val="00BF0C70"/>
    <w:rsid w:val="00C348B3"/>
    <w:rsid w:val="00C47629"/>
    <w:rsid w:val="00C47C46"/>
    <w:rsid w:val="00CB35AC"/>
    <w:rsid w:val="00CB594E"/>
    <w:rsid w:val="00CE4A65"/>
    <w:rsid w:val="00CF6EDE"/>
    <w:rsid w:val="00D00EC7"/>
    <w:rsid w:val="00D02663"/>
    <w:rsid w:val="00D102C5"/>
    <w:rsid w:val="00D750F4"/>
    <w:rsid w:val="00D86B86"/>
    <w:rsid w:val="00D920D1"/>
    <w:rsid w:val="00D93657"/>
    <w:rsid w:val="00D958F2"/>
    <w:rsid w:val="00D96C1B"/>
    <w:rsid w:val="00DA7BF5"/>
    <w:rsid w:val="00DC0742"/>
    <w:rsid w:val="00DC1416"/>
    <w:rsid w:val="00DC36A4"/>
    <w:rsid w:val="00DE72D7"/>
    <w:rsid w:val="00E15B8E"/>
    <w:rsid w:val="00E36CA6"/>
    <w:rsid w:val="00E57541"/>
    <w:rsid w:val="00E7278A"/>
    <w:rsid w:val="00E750E9"/>
    <w:rsid w:val="00E75738"/>
    <w:rsid w:val="00E86121"/>
    <w:rsid w:val="00E90430"/>
    <w:rsid w:val="00E939DE"/>
    <w:rsid w:val="00EA617E"/>
    <w:rsid w:val="00EC29C4"/>
    <w:rsid w:val="00ED604E"/>
    <w:rsid w:val="00F00019"/>
    <w:rsid w:val="00F003ED"/>
    <w:rsid w:val="00F2086B"/>
    <w:rsid w:val="00F72ADC"/>
    <w:rsid w:val="00F74FDF"/>
    <w:rsid w:val="00F8637F"/>
    <w:rsid w:val="00FA2740"/>
    <w:rsid w:val="00FC08F6"/>
    <w:rsid w:val="00FD45FD"/>
    <w:rsid w:val="00FD6197"/>
    <w:rsid w:val="00FE7A2C"/>
    <w:rsid w:val="00FF79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59B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CG Times (W1)" w:hAnsi="CG Times (W1)"/>
      <w:sz w:val="24"/>
      <w:lang w:val="en-GB" w:eastAsia="en-GB"/>
    </w:rPr>
  </w:style>
  <w:style w:type="paragraph" w:styleId="1">
    <w:name w:val="heading 1"/>
    <w:basedOn w:val="a"/>
    <w:next w:val="a"/>
    <w:qFormat/>
    <w:pPr>
      <w:keepNext/>
      <w:spacing w:before="240" w:after="60"/>
      <w:outlineLvl w:val="0"/>
    </w:pPr>
    <w:rPr>
      <w:rFonts w:ascii="Arial" w:hAnsi="Arial"/>
      <w:b/>
      <w:sz w:val="28"/>
    </w:rPr>
  </w:style>
  <w:style w:type="paragraph" w:styleId="2">
    <w:name w:val="heading 2"/>
    <w:basedOn w:val="a"/>
    <w:next w:val="a"/>
    <w:qFormat/>
    <w:pPr>
      <w:keepNext/>
      <w:spacing w:before="240" w:after="60"/>
      <w:outlineLvl w:val="1"/>
    </w:pPr>
    <w:rPr>
      <w:rFonts w:ascii="Arial" w:hAnsi="Arial"/>
      <w:b/>
      <w:i/>
    </w:rPr>
  </w:style>
  <w:style w:type="paragraph" w:styleId="3">
    <w:name w:val="heading 3"/>
    <w:basedOn w:val="a"/>
    <w:next w:val="a"/>
    <w:qFormat/>
    <w:pPr>
      <w:keepNext/>
      <w:spacing w:before="240" w:after="60"/>
      <w:outlineLvl w:val="2"/>
    </w:pPr>
    <w:rPr>
      <w:rFonts w:ascii="Times New Roman" w:hAnsi="Times New Roman"/>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pPr>
    <w:rPr>
      <w:rFonts w:ascii="TimesNewRomanPS" w:hAnsi="TimesNewRomanPS"/>
    </w:rPr>
  </w:style>
  <w:style w:type="paragraph" w:styleId="a5">
    <w:name w:val="header"/>
    <w:basedOn w:val="a"/>
    <w:pPr>
      <w:tabs>
        <w:tab w:val="center" w:pos="4153"/>
        <w:tab w:val="right" w:pos="8306"/>
      </w:tabs>
    </w:pPr>
    <w:rPr>
      <w:rFonts w:ascii="TimesNewRomanPS" w:hAnsi="TimesNewRomanPS"/>
    </w:rPr>
  </w:style>
  <w:style w:type="paragraph" w:styleId="a6">
    <w:name w:val="Normal Indent"/>
    <w:basedOn w:val="a"/>
    <w:pPr>
      <w:ind w:left="720"/>
    </w:pPr>
  </w:style>
  <w:style w:type="paragraph" w:styleId="a7">
    <w:name w:val="List"/>
    <w:basedOn w:val="a"/>
    <w:pPr>
      <w:ind w:left="283" w:hanging="283"/>
    </w:pPr>
    <w:rPr>
      <w:rFonts w:ascii="TimesNewRomanPS" w:hAnsi="TimesNewRomanPS"/>
    </w:rPr>
  </w:style>
  <w:style w:type="paragraph" w:styleId="20">
    <w:name w:val="List 2"/>
    <w:basedOn w:val="a"/>
    <w:pPr>
      <w:ind w:left="566" w:hanging="283"/>
    </w:pPr>
    <w:rPr>
      <w:rFonts w:ascii="TimesNewRomanPS" w:hAnsi="TimesNewRomanPS"/>
    </w:rPr>
  </w:style>
  <w:style w:type="paragraph" w:styleId="a8">
    <w:name w:val="List Continue"/>
    <w:basedOn w:val="a"/>
    <w:pPr>
      <w:spacing w:after="120"/>
      <w:ind w:left="283"/>
    </w:pPr>
    <w:rPr>
      <w:rFonts w:ascii="TimesNewRomanPS" w:hAnsi="TimesNewRomanPS"/>
    </w:rPr>
  </w:style>
  <w:style w:type="paragraph" w:styleId="21">
    <w:name w:val="List Continue 2"/>
    <w:basedOn w:val="a"/>
    <w:pPr>
      <w:spacing w:after="120"/>
      <w:ind w:left="566"/>
    </w:pPr>
    <w:rPr>
      <w:rFonts w:ascii="TimesNewRomanPS" w:hAnsi="TimesNewRomanPS"/>
    </w:rPr>
  </w:style>
  <w:style w:type="paragraph" w:styleId="a9">
    <w:name w:val="Body Text Indent"/>
    <w:basedOn w:val="a"/>
    <w:pPr>
      <w:spacing w:after="120"/>
      <w:ind w:left="283"/>
    </w:pPr>
    <w:rPr>
      <w:rFonts w:ascii="TimesNewRomanPS" w:hAnsi="TimesNewRomanPS"/>
    </w:rPr>
  </w:style>
  <w:style w:type="paragraph" w:styleId="22">
    <w:name w:val="Body Text Indent 2"/>
    <w:basedOn w:val="a"/>
    <w:pPr>
      <w:ind w:left="720"/>
    </w:pPr>
    <w:rPr>
      <w:rFonts w:ascii="Times New Roman" w:hAnsi="Times New Roman"/>
    </w:rPr>
  </w:style>
  <w:style w:type="paragraph" w:styleId="30">
    <w:name w:val="Body Text Indent 3"/>
    <w:basedOn w:val="a"/>
    <w:pPr>
      <w:ind w:left="709"/>
    </w:pPr>
  </w:style>
  <w:style w:type="paragraph" w:styleId="aa">
    <w:name w:val="Balloon Text"/>
    <w:basedOn w:val="a"/>
    <w:semiHidden/>
    <w:rsid w:val="003C5134"/>
    <w:rPr>
      <w:rFonts w:ascii="Tahoma" w:hAnsi="Tahoma" w:cs="Tahoma"/>
      <w:sz w:val="16"/>
      <w:szCs w:val="16"/>
    </w:rPr>
  </w:style>
  <w:style w:type="table" w:styleId="ab">
    <w:name w:val="Table Grid"/>
    <w:basedOn w:val="a1"/>
    <w:rsid w:val="00C47C4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ame w:val="바탕글"/>
    <w:basedOn w:val="a"/>
    <w:rsid w:val="00CB594E"/>
    <w:pPr>
      <w:snapToGrid w:val="0"/>
      <w:spacing w:line="384" w:lineRule="auto"/>
      <w:jc w:val="both"/>
    </w:pPr>
    <w:rPr>
      <w:rFonts w:ascii="한양신명조" w:eastAsia="한양신명조" w:hAnsi="한양신명조" w:cs="Gulim"/>
      <w:color w:val="000000"/>
      <w:sz w:val="20"/>
      <w:lang w:val="en-US" w:eastAsia="ko-KR"/>
    </w:rPr>
  </w:style>
  <w:style w:type="character" w:customStyle="1" w:styleId="a4">
    <w:name w:val="頁尾 字元"/>
    <w:basedOn w:val="a0"/>
    <w:link w:val="a3"/>
    <w:uiPriority w:val="99"/>
    <w:rsid w:val="00AE1E44"/>
    <w:rPr>
      <w:rFonts w:ascii="TimesNewRomanPS" w:hAnsi="TimesNewRomanPS"/>
      <w:sz w:val="24"/>
      <w:lang w:val="en-GB" w:eastAsia="en-GB"/>
    </w:rPr>
  </w:style>
  <w:style w:type="paragraph" w:styleId="ad">
    <w:name w:val="List Paragraph"/>
    <w:basedOn w:val="a"/>
    <w:uiPriority w:val="34"/>
    <w:qFormat/>
    <w:rsid w:val="00AE1E44"/>
    <w:pPr>
      <w:ind w:leftChars="200" w:left="480"/>
    </w:pPr>
  </w:style>
  <w:style w:type="paragraph" w:styleId="Web">
    <w:name w:val="Normal (Web)"/>
    <w:basedOn w:val="a"/>
    <w:uiPriority w:val="99"/>
    <w:unhideWhenUsed/>
    <w:rsid w:val="00435D95"/>
    <w:pPr>
      <w:spacing w:before="100" w:beforeAutospacing="1" w:after="100" w:afterAutospacing="1"/>
    </w:pPr>
    <w:rPr>
      <w:rFonts w:ascii="新細明體" w:eastAsia="新細明體" w:hAnsi="新細明體" w:cs="新細明體"/>
      <w:szCs w:val="24"/>
      <w:lang w:val="en-US" w:eastAsia="zh-TW"/>
    </w:rPr>
  </w:style>
  <w:style w:type="character" w:customStyle="1" w:styleId="overflow-hidden">
    <w:name w:val="overflow-hidden"/>
    <w:basedOn w:val="a0"/>
    <w:rsid w:val="00435D9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CG Times (W1)" w:hAnsi="CG Times (W1)"/>
      <w:sz w:val="24"/>
      <w:lang w:val="en-GB" w:eastAsia="en-GB"/>
    </w:rPr>
  </w:style>
  <w:style w:type="paragraph" w:styleId="1">
    <w:name w:val="heading 1"/>
    <w:basedOn w:val="a"/>
    <w:next w:val="a"/>
    <w:qFormat/>
    <w:pPr>
      <w:keepNext/>
      <w:spacing w:before="240" w:after="60"/>
      <w:outlineLvl w:val="0"/>
    </w:pPr>
    <w:rPr>
      <w:rFonts w:ascii="Arial" w:hAnsi="Arial"/>
      <w:b/>
      <w:sz w:val="28"/>
    </w:rPr>
  </w:style>
  <w:style w:type="paragraph" w:styleId="2">
    <w:name w:val="heading 2"/>
    <w:basedOn w:val="a"/>
    <w:next w:val="a"/>
    <w:qFormat/>
    <w:pPr>
      <w:keepNext/>
      <w:spacing w:before="240" w:after="60"/>
      <w:outlineLvl w:val="1"/>
    </w:pPr>
    <w:rPr>
      <w:rFonts w:ascii="Arial" w:hAnsi="Arial"/>
      <w:b/>
      <w:i/>
    </w:rPr>
  </w:style>
  <w:style w:type="paragraph" w:styleId="3">
    <w:name w:val="heading 3"/>
    <w:basedOn w:val="a"/>
    <w:next w:val="a"/>
    <w:qFormat/>
    <w:pPr>
      <w:keepNext/>
      <w:spacing w:before="240" w:after="60"/>
      <w:outlineLvl w:val="2"/>
    </w:pPr>
    <w:rPr>
      <w:rFonts w:ascii="Times New Roman" w:hAnsi="Times New Roman"/>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pPr>
    <w:rPr>
      <w:rFonts w:ascii="TimesNewRomanPS" w:hAnsi="TimesNewRomanPS"/>
    </w:rPr>
  </w:style>
  <w:style w:type="paragraph" w:styleId="a5">
    <w:name w:val="header"/>
    <w:basedOn w:val="a"/>
    <w:pPr>
      <w:tabs>
        <w:tab w:val="center" w:pos="4153"/>
        <w:tab w:val="right" w:pos="8306"/>
      </w:tabs>
    </w:pPr>
    <w:rPr>
      <w:rFonts w:ascii="TimesNewRomanPS" w:hAnsi="TimesNewRomanPS"/>
    </w:rPr>
  </w:style>
  <w:style w:type="paragraph" w:styleId="a6">
    <w:name w:val="Normal Indent"/>
    <w:basedOn w:val="a"/>
    <w:pPr>
      <w:ind w:left="720"/>
    </w:pPr>
  </w:style>
  <w:style w:type="paragraph" w:styleId="a7">
    <w:name w:val="List"/>
    <w:basedOn w:val="a"/>
    <w:pPr>
      <w:ind w:left="283" w:hanging="283"/>
    </w:pPr>
    <w:rPr>
      <w:rFonts w:ascii="TimesNewRomanPS" w:hAnsi="TimesNewRomanPS"/>
    </w:rPr>
  </w:style>
  <w:style w:type="paragraph" w:styleId="20">
    <w:name w:val="List 2"/>
    <w:basedOn w:val="a"/>
    <w:pPr>
      <w:ind w:left="566" w:hanging="283"/>
    </w:pPr>
    <w:rPr>
      <w:rFonts w:ascii="TimesNewRomanPS" w:hAnsi="TimesNewRomanPS"/>
    </w:rPr>
  </w:style>
  <w:style w:type="paragraph" w:styleId="a8">
    <w:name w:val="List Continue"/>
    <w:basedOn w:val="a"/>
    <w:pPr>
      <w:spacing w:after="120"/>
      <w:ind w:left="283"/>
    </w:pPr>
    <w:rPr>
      <w:rFonts w:ascii="TimesNewRomanPS" w:hAnsi="TimesNewRomanPS"/>
    </w:rPr>
  </w:style>
  <w:style w:type="paragraph" w:styleId="21">
    <w:name w:val="List Continue 2"/>
    <w:basedOn w:val="a"/>
    <w:pPr>
      <w:spacing w:after="120"/>
      <w:ind w:left="566"/>
    </w:pPr>
    <w:rPr>
      <w:rFonts w:ascii="TimesNewRomanPS" w:hAnsi="TimesNewRomanPS"/>
    </w:rPr>
  </w:style>
  <w:style w:type="paragraph" w:styleId="a9">
    <w:name w:val="Body Text Indent"/>
    <w:basedOn w:val="a"/>
    <w:pPr>
      <w:spacing w:after="120"/>
      <w:ind w:left="283"/>
    </w:pPr>
    <w:rPr>
      <w:rFonts w:ascii="TimesNewRomanPS" w:hAnsi="TimesNewRomanPS"/>
    </w:rPr>
  </w:style>
  <w:style w:type="paragraph" w:styleId="22">
    <w:name w:val="Body Text Indent 2"/>
    <w:basedOn w:val="a"/>
    <w:pPr>
      <w:ind w:left="720"/>
    </w:pPr>
    <w:rPr>
      <w:rFonts w:ascii="Times New Roman" w:hAnsi="Times New Roman"/>
    </w:rPr>
  </w:style>
  <w:style w:type="paragraph" w:styleId="30">
    <w:name w:val="Body Text Indent 3"/>
    <w:basedOn w:val="a"/>
    <w:pPr>
      <w:ind w:left="709"/>
    </w:pPr>
  </w:style>
  <w:style w:type="paragraph" w:styleId="aa">
    <w:name w:val="Balloon Text"/>
    <w:basedOn w:val="a"/>
    <w:semiHidden/>
    <w:rsid w:val="003C5134"/>
    <w:rPr>
      <w:rFonts w:ascii="Tahoma" w:hAnsi="Tahoma" w:cs="Tahoma"/>
      <w:sz w:val="16"/>
      <w:szCs w:val="16"/>
    </w:rPr>
  </w:style>
  <w:style w:type="table" w:styleId="ab">
    <w:name w:val="Table Grid"/>
    <w:basedOn w:val="a1"/>
    <w:rsid w:val="00C47C4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ame w:val="바탕글"/>
    <w:basedOn w:val="a"/>
    <w:rsid w:val="00CB594E"/>
    <w:pPr>
      <w:snapToGrid w:val="0"/>
      <w:spacing w:line="384" w:lineRule="auto"/>
      <w:jc w:val="both"/>
    </w:pPr>
    <w:rPr>
      <w:rFonts w:ascii="한양신명조" w:eastAsia="한양신명조" w:hAnsi="한양신명조" w:cs="Gulim"/>
      <w:color w:val="000000"/>
      <w:sz w:val="20"/>
      <w:lang w:val="en-US" w:eastAsia="ko-KR"/>
    </w:rPr>
  </w:style>
  <w:style w:type="character" w:customStyle="1" w:styleId="a4">
    <w:name w:val="頁尾 字元"/>
    <w:basedOn w:val="a0"/>
    <w:link w:val="a3"/>
    <w:uiPriority w:val="99"/>
    <w:rsid w:val="00AE1E44"/>
    <w:rPr>
      <w:rFonts w:ascii="TimesNewRomanPS" w:hAnsi="TimesNewRomanPS"/>
      <w:sz w:val="24"/>
      <w:lang w:val="en-GB" w:eastAsia="en-GB"/>
    </w:rPr>
  </w:style>
  <w:style w:type="paragraph" w:styleId="ad">
    <w:name w:val="List Paragraph"/>
    <w:basedOn w:val="a"/>
    <w:uiPriority w:val="34"/>
    <w:qFormat/>
    <w:rsid w:val="00AE1E44"/>
    <w:pPr>
      <w:ind w:leftChars="200" w:left="480"/>
    </w:pPr>
  </w:style>
  <w:style w:type="paragraph" w:styleId="Web">
    <w:name w:val="Normal (Web)"/>
    <w:basedOn w:val="a"/>
    <w:uiPriority w:val="99"/>
    <w:unhideWhenUsed/>
    <w:rsid w:val="00435D95"/>
    <w:pPr>
      <w:spacing w:before="100" w:beforeAutospacing="1" w:after="100" w:afterAutospacing="1"/>
    </w:pPr>
    <w:rPr>
      <w:rFonts w:ascii="新細明體" w:eastAsia="新細明體" w:hAnsi="新細明體" w:cs="新細明體"/>
      <w:szCs w:val="24"/>
      <w:lang w:val="en-US" w:eastAsia="zh-TW"/>
    </w:rPr>
  </w:style>
  <w:style w:type="character" w:customStyle="1" w:styleId="overflow-hidden">
    <w:name w:val="overflow-hidden"/>
    <w:basedOn w:val="a0"/>
    <w:rsid w:val="00435D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2264847">
      <w:bodyDiv w:val="1"/>
      <w:marLeft w:val="0"/>
      <w:marRight w:val="0"/>
      <w:marTop w:val="0"/>
      <w:marBottom w:val="0"/>
      <w:divBdr>
        <w:top w:val="none" w:sz="0" w:space="0" w:color="auto"/>
        <w:left w:val="none" w:sz="0" w:space="0" w:color="auto"/>
        <w:bottom w:val="none" w:sz="0" w:space="0" w:color="auto"/>
        <w:right w:val="none" w:sz="0" w:space="0" w:color="auto"/>
      </w:divBdr>
      <w:divsChild>
        <w:div w:id="1421635137">
          <w:marLeft w:val="0"/>
          <w:marRight w:val="0"/>
          <w:marTop w:val="0"/>
          <w:marBottom w:val="0"/>
          <w:divBdr>
            <w:top w:val="none" w:sz="0" w:space="0" w:color="auto"/>
            <w:left w:val="none" w:sz="0" w:space="0" w:color="auto"/>
            <w:bottom w:val="none" w:sz="0" w:space="0" w:color="auto"/>
            <w:right w:val="none" w:sz="0" w:space="0" w:color="auto"/>
          </w:divBdr>
          <w:divsChild>
            <w:div w:id="2004312306">
              <w:marLeft w:val="0"/>
              <w:marRight w:val="0"/>
              <w:marTop w:val="0"/>
              <w:marBottom w:val="0"/>
              <w:divBdr>
                <w:top w:val="none" w:sz="0" w:space="0" w:color="auto"/>
                <w:left w:val="none" w:sz="0" w:space="0" w:color="auto"/>
                <w:bottom w:val="none" w:sz="0" w:space="0" w:color="auto"/>
                <w:right w:val="none" w:sz="0" w:space="0" w:color="auto"/>
              </w:divBdr>
              <w:divsChild>
                <w:div w:id="2110158125">
                  <w:marLeft w:val="0"/>
                  <w:marRight w:val="0"/>
                  <w:marTop w:val="0"/>
                  <w:marBottom w:val="0"/>
                  <w:divBdr>
                    <w:top w:val="none" w:sz="0" w:space="0" w:color="auto"/>
                    <w:left w:val="none" w:sz="0" w:space="0" w:color="auto"/>
                    <w:bottom w:val="none" w:sz="0" w:space="0" w:color="auto"/>
                    <w:right w:val="none" w:sz="0" w:space="0" w:color="auto"/>
                  </w:divBdr>
                  <w:divsChild>
                    <w:div w:id="681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694059">
          <w:marLeft w:val="0"/>
          <w:marRight w:val="0"/>
          <w:marTop w:val="0"/>
          <w:marBottom w:val="0"/>
          <w:divBdr>
            <w:top w:val="none" w:sz="0" w:space="0" w:color="auto"/>
            <w:left w:val="none" w:sz="0" w:space="0" w:color="auto"/>
            <w:bottom w:val="none" w:sz="0" w:space="0" w:color="auto"/>
            <w:right w:val="none" w:sz="0" w:space="0" w:color="auto"/>
          </w:divBdr>
          <w:divsChild>
            <w:div w:id="1211066288">
              <w:marLeft w:val="0"/>
              <w:marRight w:val="0"/>
              <w:marTop w:val="0"/>
              <w:marBottom w:val="0"/>
              <w:divBdr>
                <w:top w:val="none" w:sz="0" w:space="0" w:color="auto"/>
                <w:left w:val="none" w:sz="0" w:space="0" w:color="auto"/>
                <w:bottom w:val="none" w:sz="0" w:space="0" w:color="auto"/>
                <w:right w:val="none" w:sz="0" w:space="0" w:color="auto"/>
              </w:divBdr>
              <w:divsChild>
                <w:div w:id="473260000">
                  <w:marLeft w:val="0"/>
                  <w:marRight w:val="0"/>
                  <w:marTop w:val="0"/>
                  <w:marBottom w:val="0"/>
                  <w:divBdr>
                    <w:top w:val="none" w:sz="0" w:space="0" w:color="auto"/>
                    <w:left w:val="none" w:sz="0" w:space="0" w:color="auto"/>
                    <w:bottom w:val="none" w:sz="0" w:space="0" w:color="auto"/>
                    <w:right w:val="none" w:sz="0" w:space="0" w:color="auto"/>
                  </w:divBdr>
                  <w:divsChild>
                    <w:div w:id="1686860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23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E9338-5E1C-4857-877E-B3A3C823E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5</Pages>
  <Words>1232</Words>
  <Characters>7028</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1. SCOPE</vt:lpstr>
      <vt:lpstr>1. SCOPE</vt:lpstr>
    </vt:vector>
  </TitlesOfParts>
  <Company>National Quality Assurance</Company>
  <LinksUpToDate>false</LinksUpToDate>
  <CharactersWithSpaces>8244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SCOPE</dc:title>
  <dc:subject/>
  <dc:creator>Team 3</dc:creator>
  <cp:keywords/>
  <cp:lastModifiedBy>xb21cn</cp:lastModifiedBy>
  <cp:revision>10</cp:revision>
  <cp:lastPrinted>2011-03-08T03:04:00Z</cp:lastPrinted>
  <dcterms:created xsi:type="dcterms:W3CDTF">2022-04-20T10:13:00Z</dcterms:created>
  <dcterms:modified xsi:type="dcterms:W3CDTF">2024-12-25T08:54:00Z</dcterms:modified>
</cp:coreProperties>
</file>